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1086F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生物与食品工程学院青年教师教学竞赛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工作方案</w:t>
      </w:r>
    </w:p>
    <w:p w14:paraId="482017F8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7C8E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根据《关于举办阜阳理工学院2025年青年教师教学竞赛的通知》的工作要求，为了</w:t>
      </w:r>
      <w:r>
        <w:rPr>
          <w:rFonts w:hint="eastAsia" w:ascii="楷体" w:hAnsi="楷体" w:eastAsia="楷体" w:cs="楷体"/>
          <w:sz w:val="24"/>
          <w:szCs w:val="24"/>
        </w:rPr>
        <w:t>发挥教学竞赛在提高教师队伍素质中的示范引领作用，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进一步</w:t>
      </w:r>
      <w:r>
        <w:rPr>
          <w:rFonts w:hint="eastAsia" w:ascii="楷体" w:hAnsi="楷体" w:eastAsia="楷体" w:cs="楷体"/>
          <w:sz w:val="24"/>
          <w:szCs w:val="24"/>
        </w:rPr>
        <w:t>锤炼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我院教师的</w:t>
      </w:r>
      <w:r>
        <w:rPr>
          <w:rFonts w:hint="eastAsia" w:ascii="楷体" w:hAnsi="楷体" w:eastAsia="楷体" w:cs="楷体"/>
          <w:sz w:val="24"/>
          <w:szCs w:val="24"/>
        </w:rPr>
        <w:t>教学基本功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不断提升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我院</w:t>
      </w:r>
      <w:r>
        <w:rPr>
          <w:rFonts w:hint="eastAsia" w:ascii="楷体" w:hAnsi="楷体" w:eastAsia="楷体" w:cs="楷体"/>
          <w:sz w:val="24"/>
          <w:szCs w:val="24"/>
        </w:rPr>
        <w:t>青年教师的教学能力和业务水平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为此，学院要求参赛教师高度重视，认真准备，积极参加，</w:t>
      </w:r>
      <w:r>
        <w:rPr>
          <w:rFonts w:hint="eastAsia" w:ascii="楷体" w:hAnsi="楷体" w:eastAsia="楷体" w:cs="楷体"/>
          <w:sz w:val="24"/>
          <w:szCs w:val="24"/>
        </w:rPr>
        <w:t>决定举办2025年青年教师教学竞赛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初赛，选拔我院青年教师参加学校的决赛。</w:t>
      </w:r>
      <w:r>
        <w:rPr>
          <w:rFonts w:hint="eastAsia" w:ascii="楷体" w:hAnsi="楷体" w:eastAsia="楷体" w:cs="楷体"/>
          <w:sz w:val="24"/>
          <w:szCs w:val="24"/>
        </w:rPr>
        <w:t>现将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本</w:t>
      </w:r>
      <w:r>
        <w:rPr>
          <w:rFonts w:hint="eastAsia" w:ascii="楷体" w:hAnsi="楷体" w:eastAsia="楷体" w:cs="楷体"/>
          <w:sz w:val="24"/>
          <w:szCs w:val="24"/>
        </w:rPr>
        <w:t>次竞赛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的工作方案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安排</w:t>
      </w:r>
      <w:r>
        <w:rPr>
          <w:rFonts w:hint="eastAsia" w:ascii="楷体" w:hAnsi="楷体" w:eastAsia="楷体" w:cs="楷体"/>
          <w:sz w:val="24"/>
          <w:szCs w:val="24"/>
        </w:rPr>
        <w:t>如下：</w:t>
      </w:r>
    </w:p>
    <w:p w14:paraId="62379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工作小组</w:t>
      </w:r>
    </w:p>
    <w:p w14:paraId="72593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组长：梅乐和</w:t>
      </w:r>
    </w:p>
    <w:p w14:paraId="52826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副组长：姜双林</w:t>
      </w:r>
    </w:p>
    <w:p w14:paraId="0E5B6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小组成员：朱玲玉、解修兵、张莹、黄润仪</w:t>
      </w:r>
    </w:p>
    <w:p w14:paraId="4E0C9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参赛对象</w:t>
      </w:r>
    </w:p>
    <w:p w14:paraId="3C943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参赛教师：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生物与食品工程学院的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全体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青年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教师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（含实验技术人员的实验课）。</w:t>
      </w:r>
    </w:p>
    <w:p w14:paraId="688FB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竞赛组别：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根据参赛的课程性质，可选择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理科组、工科组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4C434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推荐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名额：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学校要求各学院完成初赛后，拟推荐参加各组别校赛的总人数共计3-6人。</w:t>
      </w:r>
    </w:p>
    <w:p w14:paraId="2AFD2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三、初赛时间、地点</w:t>
      </w:r>
    </w:p>
    <w:p w14:paraId="5C684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学校要求于11月15前上报初赛结果，拟定于11月11日（星期二）上午8:00点在1号教学楼213室进行初赛。</w:t>
      </w:r>
    </w:p>
    <w:p w14:paraId="4C18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四、参赛内容及评选标准</w:t>
      </w:r>
    </w:p>
    <w:p w14:paraId="5D00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为了参加教学竞赛教师的教学目标、教学设计和教学内容等能够达成一致和连续性，以及有利于教师参加竞赛，学院初赛采用与学校青年教师教学竞赛规程、参赛内容和评分标准等要求相一致。</w:t>
      </w:r>
    </w:p>
    <w:p w14:paraId="7E82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参赛内容</w:t>
      </w:r>
    </w:p>
    <w:p w14:paraId="337B9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1.申报书</w:t>
      </w:r>
    </w:p>
    <w:p w14:paraId="10B6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2.教学大纲</w:t>
      </w:r>
    </w:p>
    <w:p w14:paraId="7598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教学大纲主要包含课程名称、基本信息(课程性质、教学时数、学分、学生对象)、课程简介、课程目标、课程内容与教学安排、课程评价、建议阅读文献等要素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。</w:t>
      </w:r>
    </w:p>
    <w:p w14:paraId="0A1A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3.教学设计</w:t>
      </w:r>
    </w:p>
    <w:p w14:paraId="1711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教学设计是指以1个学时为基本单位对教学活动的设想与安排。主要包括课程名称(注明对应的参赛课程大纲章节)、教学指导思想、内容分析、学情分析、教学目标与教学重难点、教学过程设计等。选手需准备参赛课程4个学时的教学设计方案，评委将对整套教学设计方案进行打分。</w:t>
      </w:r>
    </w:p>
    <w:p w14:paraId="1039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4.课堂教学</w:t>
      </w:r>
    </w:p>
    <w:p w14:paraId="1788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课堂教学规定时间为20分钟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，根据各自参赛课程需要，选手可携带教学模型、挂图、翻页器等教具；现场授课采取“无生上课”的形式。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评委主要从教学内容、教学组织、教学语言与教态、教学特色四个方面进行评审。选手需准备参赛课程4个学时相对应的4个课堂教学节段的PPT,课堂教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学内容与提交的教学内容相一致。</w:t>
      </w:r>
    </w:p>
    <w:p w14:paraId="6664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(二)评选标准</w:t>
      </w:r>
    </w:p>
    <w:p w14:paraId="3A49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初赛成绩评定采用百分制，教学大纲（10分）、教学设计20分，课堂教学70分，教学设计和课堂教学的具体评分标准见附表1、2。</w:t>
      </w:r>
    </w:p>
    <w:p w14:paraId="575B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五、初赛总结及决赛</w:t>
      </w:r>
    </w:p>
    <w:p w14:paraId="7D8A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(一)初赛总结</w:t>
      </w:r>
    </w:p>
    <w:p w14:paraId="4F56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初赛结束后将所有参赛教师各项成绩的汇总表、推荐参加校级决赛人选的名单纸质版和电子版,参加校赛选手4个教学设计材料(电子版，以“学院+参赛课程名称+姓名”进行命名),院赛工作进行总结(电子版，内容包括学院组织该赛事的基本概况、规模与特点、效果与亮点、问题与建议等),上报教务处。</w:t>
      </w:r>
    </w:p>
    <w:p w14:paraId="60C25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（二）决赛冲刺</w:t>
      </w:r>
    </w:p>
    <w:p w14:paraId="35191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学校11月22日决赛前，学院将组织专人对推荐参加校赛教师的教学设计、教学内容、PPT课件和课堂教学等各个环节进行针对性的指导，并进行针对性的强化训练，力争我院青年教师在教学竞赛中取得优良的成绩。</w:t>
      </w:r>
    </w:p>
    <w:p w14:paraId="07FEDCBA"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219340E8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生物与食品工程学院</w:t>
      </w:r>
    </w:p>
    <w:p w14:paraId="58F89EA2">
      <w:pPr>
        <w:numPr>
          <w:ilvl w:val="0"/>
          <w:numId w:val="0"/>
        </w:num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2025年10月31日</w:t>
      </w:r>
    </w:p>
    <w:p w14:paraId="1DE3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line="360" w:lineRule="auto"/>
        <w:ind w:left="482"/>
        <w:jc w:val="center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  <w:lang w:val="en-US" w:eastAsia="zh-CN"/>
        </w:rPr>
        <w:t>阜阳理工学院</w:t>
      </w:r>
      <w:r>
        <w:rPr>
          <w:rFonts w:hint="eastAsia" w:ascii="楷体" w:hAnsi="楷体" w:eastAsia="楷体" w:cs="楷体"/>
          <w:spacing w:val="9"/>
          <w:sz w:val="32"/>
          <w:szCs w:val="32"/>
        </w:rPr>
        <w:t>青年教师教学竞赛教学设计</w:t>
      </w:r>
    </w:p>
    <w:p w14:paraId="347E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/>
        <w:jc w:val="center"/>
        <w:textAlignment w:val="auto"/>
        <w:rPr>
          <w:rFonts w:hint="eastAsia" w:ascii="楷体" w:hAnsi="楷体" w:eastAsia="楷体" w:cs="楷体"/>
          <w:spacing w:val="9"/>
          <w:sz w:val="32"/>
          <w:szCs w:val="32"/>
        </w:rPr>
      </w:pPr>
      <w:r>
        <w:rPr>
          <w:rFonts w:hint="eastAsia" w:ascii="楷体" w:hAnsi="楷体" w:eastAsia="楷体" w:cs="楷体"/>
          <w:spacing w:val="9"/>
          <w:sz w:val="32"/>
          <w:szCs w:val="32"/>
        </w:rPr>
        <w:t>评分表</w:t>
      </w:r>
    </w:p>
    <w:p w14:paraId="6B27CC81">
      <w:pPr>
        <w:pStyle w:val="2"/>
        <w:spacing w:before="85" w:line="215" w:lineRule="auto"/>
        <w:ind w:left="28"/>
        <w:rPr>
          <w:sz w:val="28"/>
          <w:szCs w:val="28"/>
        </w:rPr>
      </w:pPr>
      <w:r>
        <w:rPr>
          <w:rFonts w:hint="eastAsia"/>
          <w:spacing w:val="-4"/>
          <w:sz w:val="28"/>
          <w:szCs w:val="28"/>
          <w:lang w:val="en-US" w:eastAsia="zh-CN"/>
        </w:rPr>
        <w:t>参赛教师</w:t>
      </w:r>
      <w:r>
        <w:rPr>
          <w:spacing w:val="-4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    </w:t>
      </w:r>
    </w:p>
    <w:p w14:paraId="15660DEC">
      <w:pPr>
        <w:spacing w:line="124" w:lineRule="exact"/>
      </w:pPr>
    </w:p>
    <w:tbl>
      <w:tblPr>
        <w:tblStyle w:val="5"/>
        <w:tblW w:w="88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5627"/>
        <w:gridCol w:w="888"/>
        <w:gridCol w:w="856"/>
      </w:tblGrid>
      <w:tr w14:paraId="3F112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85" w:type="dxa"/>
            <w:noWrap w:val="0"/>
            <w:vAlign w:val="top"/>
          </w:tcPr>
          <w:p w14:paraId="2FD66F70">
            <w:pPr>
              <w:spacing w:before="292" w:line="219" w:lineRule="auto"/>
              <w:ind w:left="46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</w:rPr>
              <w:t>项目</w:t>
            </w:r>
          </w:p>
        </w:tc>
        <w:tc>
          <w:tcPr>
            <w:tcW w:w="5627" w:type="dxa"/>
            <w:noWrap w:val="0"/>
            <w:vAlign w:val="top"/>
          </w:tcPr>
          <w:p w14:paraId="057FED09">
            <w:pPr>
              <w:spacing w:before="292" w:line="219" w:lineRule="auto"/>
              <w:ind w:left="226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888" w:type="dxa"/>
            <w:noWrap w:val="0"/>
            <w:vAlign w:val="top"/>
          </w:tcPr>
          <w:p w14:paraId="4CDD76B4">
            <w:pPr>
              <w:spacing w:before="293" w:line="219" w:lineRule="auto"/>
              <w:ind w:left="176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7"/>
                <w:sz w:val="28"/>
                <w:szCs w:val="28"/>
              </w:rPr>
              <w:t>分值</w:t>
            </w:r>
          </w:p>
        </w:tc>
        <w:tc>
          <w:tcPr>
            <w:tcW w:w="856" w:type="dxa"/>
            <w:noWrap w:val="0"/>
            <w:vAlign w:val="top"/>
          </w:tcPr>
          <w:p w14:paraId="705E6A52">
            <w:pPr>
              <w:spacing w:before="293" w:line="219" w:lineRule="auto"/>
              <w:ind w:left="151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</w:rPr>
              <w:t>得分</w:t>
            </w:r>
          </w:p>
        </w:tc>
      </w:tr>
      <w:tr w14:paraId="2AA81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485" w:type="dxa"/>
            <w:vMerge w:val="restart"/>
            <w:tcBorders>
              <w:bottom w:val="nil"/>
            </w:tcBorders>
            <w:noWrap w:val="0"/>
            <w:vAlign w:val="top"/>
          </w:tcPr>
          <w:p w14:paraId="70C8ED08">
            <w:pPr>
              <w:spacing w:line="264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63A4E3A">
            <w:pPr>
              <w:spacing w:line="264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150B498E">
            <w:pPr>
              <w:spacing w:line="264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5FDF184">
            <w:pPr>
              <w:spacing w:line="264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AA66AA8">
            <w:pPr>
              <w:spacing w:line="264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9230C50">
            <w:pPr>
              <w:pStyle w:val="6"/>
              <w:spacing w:before="91" w:line="214" w:lineRule="auto"/>
              <w:ind w:left="46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</w:rPr>
              <w:t>教学</w:t>
            </w:r>
          </w:p>
          <w:p w14:paraId="799598CE">
            <w:pPr>
              <w:pStyle w:val="6"/>
              <w:spacing w:before="299" w:line="216" w:lineRule="auto"/>
              <w:ind w:left="46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</w:rPr>
              <w:t>设计</w:t>
            </w:r>
          </w:p>
          <w:p w14:paraId="414E9614">
            <w:pPr>
              <w:pStyle w:val="6"/>
              <w:spacing w:before="295" w:line="218" w:lineRule="auto"/>
              <w:ind w:left="138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（20</w:t>
            </w:r>
            <w:r>
              <w:rPr>
                <w:rFonts w:hint="eastAsia" w:ascii="楷体" w:hAnsi="楷体" w:eastAsia="楷体" w:cs="楷体"/>
                <w:spacing w:val="-59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分）</w:t>
            </w:r>
          </w:p>
        </w:tc>
        <w:tc>
          <w:tcPr>
            <w:tcW w:w="5627" w:type="dxa"/>
            <w:noWrap w:val="0"/>
            <w:vAlign w:val="top"/>
          </w:tcPr>
          <w:p w14:paraId="6C1AE880">
            <w:pPr>
              <w:pStyle w:val="6"/>
              <w:spacing w:before="91" w:line="214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7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888" w:type="dxa"/>
            <w:noWrap w:val="0"/>
            <w:vAlign w:val="top"/>
          </w:tcPr>
          <w:p w14:paraId="0160B4CD">
            <w:pPr>
              <w:spacing w:line="268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040DC97A">
            <w:pPr>
              <w:pStyle w:val="6"/>
              <w:spacing w:before="91" w:line="373" w:lineRule="exact"/>
              <w:ind w:left="394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position w:val="1"/>
                <w:sz w:val="28"/>
                <w:szCs w:val="28"/>
              </w:rPr>
              <w:t>2</w:t>
            </w:r>
          </w:p>
        </w:tc>
        <w:tc>
          <w:tcPr>
            <w:tcW w:w="856" w:type="dxa"/>
            <w:noWrap w:val="0"/>
            <w:vAlign w:val="top"/>
          </w:tcPr>
          <w:p w14:paraId="306F18B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3DDF0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7F2AC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627" w:type="dxa"/>
            <w:noWrap w:val="0"/>
            <w:vAlign w:val="top"/>
          </w:tcPr>
          <w:p w14:paraId="73F37EF3">
            <w:pPr>
              <w:pStyle w:val="6"/>
              <w:spacing w:before="91" w:line="214" w:lineRule="auto"/>
              <w:ind w:left="11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8" w:type="dxa"/>
            <w:noWrap w:val="0"/>
            <w:vAlign w:val="top"/>
          </w:tcPr>
          <w:p w14:paraId="7226A41D">
            <w:pPr>
              <w:spacing w:line="25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83F291E">
            <w:pPr>
              <w:pStyle w:val="6"/>
              <w:spacing w:before="91" w:line="373" w:lineRule="exact"/>
              <w:ind w:left="39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position w:val="1"/>
                <w:sz w:val="28"/>
                <w:szCs w:val="28"/>
              </w:rPr>
              <w:t>4</w:t>
            </w:r>
          </w:p>
        </w:tc>
        <w:tc>
          <w:tcPr>
            <w:tcW w:w="856" w:type="dxa"/>
            <w:noWrap w:val="0"/>
            <w:vAlign w:val="top"/>
          </w:tcPr>
          <w:p w14:paraId="3E544C6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AEFA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28B68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627" w:type="dxa"/>
            <w:noWrap w:val="0"/>
            <w:vAlign w:val="top"/>
          </w:tcPr>
          <w:p w14:paraId="44727C21">
            <w:pPr>
              <w:pStyle w:val="6"/>
              <w:spacing w:before="91" w:line="214" w:lineRule="auto"/>
              <w:ind w:left="106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"/>
                <w:sz w:val="28"/>
                <w:szCs w:val="28"/>
              </w:rPr>
              <w:t>教学目标明确、任务清晰。</w:t>
            </w:r>
          </w:p>
        </w:tc>
        <w:tc>
          <w:tcPr>
            <w:tcW w:w="888" w:type="dxa"/>
            <w:noWrap w:val="0"/>
            <w:vAlign w:val="top"/>
          </w:tcPr>
          <w:p w14:paraId="576F0B9B">
            <w:pPr>
              <w:pStyle w:val="6"/>
              <w:spacing w:before="91" w:line="373" w:lineRule="exact"/>
              <w:ind w:left="39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position w:val="1"/>
                <w:sz w:val="28"/>
                <w:szCs w:val="28"/>
              </w:rPr>
              <w:t>4</w:t>
            </w:r>
          </w:p>
        </w:tc>
        <w:tc>
          <w:tcPr>
            <w:tcW w:w="856" w:type="dxa"/>
            <w:noWrap w:val="0"/>
            <w:vAlign w:val="top"/>
          </w:tcPr>
          <w:p w14:paraId="1837EB5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A62C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46DFB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627" w:type="dxa"/>
            <w:noWrap w:val="0"/>
            <w:vAlign w:val="top"/>
          </w:tcPr>
          <w:p w14:paraId="3158603B">
            <w:pPr>
              <w:pStyle w:val="6"/>
              <w:spacing w:before="91" w:line="213" w:lineRule="auto"/>
              <w:ind w:left="111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8" w:type="dxa"/>
            <w:noWrap w:val="0"/>
            <w:vAlign w:val="top"/>
          </w:tcPr>
          <w:p w14:paraId="312DCD68">
            <w:pPr>
              <w:pStyle w:val="6"/>
              <w:spacing w:before="91" w:line="373" w:lineRule="exact"/>
              <w:ind w:left="39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position w:val="1"/>
                <w:sz w:val="28"/>
                <w:szCs w:val="28"/>
              </w:rPr>
              <w:t>4</w:t>
            </w:r>
          </w:p>
        </w:tc>
        <w:tc>
          <w:tcPr>
            <w:tcW w:w="856" w:type="dxa"/>
            <w:noWrap w:val="0"/>
            <w:vAlign w:val="top"/>
          </w:tcPr>
          <w:p w14:paraId="024AA55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4614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8DBB9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627" w:type="dxa"/>
            <w:noWrap w:val="0"/>
            <w:vAlign w:val="top"/>
          </w:tcPr>
          <w:p w14:paraId="4B2FFD6C">
            <w:pPr>
              <w:pStyle w:val="6"/>
              <w:spacing w:before="91" w:line="214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8" w:type="dxa"/>
            <w:noWrap w:val="0"/>
            <w:vAlign w:val="top"/>
          </w:tcPr>
          <w:p w14:paraId="09CF9268">
            <w:pPr>
              <w:pStyle w:val="6"/>
              <w:spacing w:before="91" w:line="373" w:lineRule="exact"/>
              <w:ind w:left="39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position w:val="1"/>
                <w:sz w:val="28"/>
                <w:szCs w:val="28"/>
              </w:rPr>
              <w:t>4</w:t>
            </w:r>
          </w:p>
        </w:tc>
        <w:tc>
          <w:tcPr>
            <w:tcW w:w="856" w:type="dxa"/>
            <w:noWrap w:val="0"/>
            <w:vAlign w:val="top"/>
          </w:tcPr>
          <w:p w14:paraId="6FC4E6E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F343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85" w:type="dxa"/>
            <w:vMerge w:val="continue"/>
            <w:tcBorders>
              <w:top w:val="nil"/>
            </w:tcBorders>
            <w:noWrap w:val="0"/>
            <w:vAlign w:val="top"/>
          </w:tcPr>
          <w:p w14:paraId="3013A40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627" w:type="dxa"/>
            <w:noWrap w:val="0"/>
            <w:vAlign w:val="top"/>
          </w:tcPr>
          <w:p w14:paraId="1E2C64BD">
            <w:pPr>
              <w:pStyle w:val="6"/>
              <w:spacing w:before="91" w:line="213" w:lineRule="auto"/>
              <w:ind w:left="118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8" w:type="dxa"/>
            <w:noWrap w:val="0"/>
            <w:vAlign w:val="top"/>
          </w:tcPr>
          <w:p w14:paraId="38818D6D">
            <w:pPr>
              <w:pStyle w:val="6"/>
              <w:spacing w:before="91" w:line="373" w:lineRule="exact"/>
              <w:ind w:left="394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position w:val="1"/>
                <w:sz w:val="28"/>
                <w:szCs w:val="28"/>
              </w:rPr>
              <w:t>2</w:t>
            </w:r>
          </w:p>
        </w:tc>
        <w:tc>
          <w:tcPr>
            <w:tcW w:w="856" w:type="dxa"/>
            <w:noWrap w:val="0"/>
            <w:vAlign w:val="top"/>
          </w:tcPr>
          <w:p w14:paraId="517A5A6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31F8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85" w:type="dxa"/>
            <w:noWrap w:val="0"/>
            <w:vAlign w:val="top"/>
          </w:tcPr>
          <w:p w14:paraId="754BA61A">
            <w:pPr>
              <w:pStyle w:val="6"/>
              <w:spacing w:before="181" w:line="222" w:lineRule="auto"/>
              <w:ind w:left="463"/>
              <w:rPr>
                <w:rFonts w:hint="eastAsia" w:ascii="楷体" w:hAnsi="楷体" w:eastAsia="楷体" w:cs="楷体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</w:rPr>
              <w:t>评委</w:t>
            </w:r>
          </w:p>
          <w:p w14:paraId="4769E9CC">
            <w:pPr>
              <w:pStyle w:val="6"/>
              <w:spacing w:before="181" w:line="222" w:lineRule="auto"/>
              <w:ind w:left="463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9"/>
                <w:sz w:val="28"/>
                <w:szCs w:val="28"/>
              </w:rPr>
              <w:t>签名</w:t>
            </w:r>
          </w:p>
        </w:tc>
        <w:tc>
          <w:tcPr>
            <w:tcW w:w="5627" w:type="dxa"/>
            <w:noWrap w:val="0"/>
            <w:vAlign w:val="top"/>
          </w:tcPr>
          <w:p w14:paraId="600EFA3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 w14:paraId="046B4AA8">
            <w:pPr>
              <w:pStyle w:val="6"/>
              <w:spacing w:before="91" w:line="216" w:lineRule="auto"/>
              <w:ind w:left="175"/>
              <w:rPr>
                <w:rFonts w:hint="eastAsia" w:ascii="楷体" w:hAnsi="楷体" w:eastAsia="楷体" w:cs="楷体"/>
                <w:spacing w:val="-7"/>
                <w:sz w:val="28"/>
                <w:szCs w:val="28"/>
              </w:rPr>
            </w:pPr>
          </w:p>
          <w:p w14:paraId="7FC05BBB">
            <w:pPr>
              <w:pStyle w:val="6"/>
              <w:spacing w:before="91" w:line="216" w:lineRule="auto"/>
              <w:ind w:left="17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856" w:type="dxa"/>
            <w:noWrap w:val="0"/>
            <w:vAlign w:val="top"/>
          </w:tcPr>
          <w:p w14:paraId="673C5D3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2BB27305">
      <w:pPr>
        <w:pStyle w:val="2"/>
        <w:spacing w:before="210" w:line="214" w:lineRule="auto"/>
        <w:ind w:left="31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2"/>
          <w:sz w:val="28"/>
          <w:szCs w:val="28"/>
        </w:rPr>
        <w:t>注：1.评委评分保留小数点后两位。</w:t>
      </w:r>
    </w:p>
    <w:p w14:paraId="69C46994">
      <w:pPr>
        <w:pStyle w:val="2"/>
        <w:spacing w:before="234" w:line="370" w:lineRule="auto"/>
        <w:ind w:left="37" w:right="13" w:firstLine="556"/>
      </w:pPr>
      <w:r>
        <w:rPr>
          <w:rFonts w:hint="eastAsia" w:ascii="楷体" w:hAnsi="楷体" w:eastAsia="楷体" w:cs="楷体"/>
          <w:spacing w:val="1"/>
          <w:sz w:val="28"/>
          <w:szCs w:val="28"/>
        </w:rPr>
        <w:t>2.</w:t>
      </w:r>
      <w:r>
        <w:rPr>
          <w:rFonts w:hint="eastAsia" w:ascii="楷体" w:hAnsi="楷体" w:eastAsia="楷体" w:cs="楷体"/>
          <w:spacing w:val="-7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"/>
          <w:sz w:val="28"/>
          <w:szCs w:val="28"/>
        </w:rPr>
        <w:t>比赛成绩评定采用百分制，计算方式：教学设计</w:t>
      </w:r>
      <w:r>
        <w:rPr>
          <w:rFonts w:hint="eastAsia" w:ascii="楷体" w:hAnsi="楷体" w:eastAsia="楷体" w:cs="楷体"/>
          <w:spacing w:val="-4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"/>
          <w:sz w:val="28"/>
          <w:szCs w:val="28"/>
        </w:rPr>
        <w:t>20</w:t>
      </w:r>
      <w:r>
        <w:rPr>
          <w:rFonts w:hint="eastAsia" w:ascii="楷体" w:hAnsi="楷体" w:eastAsia="楷体" w:cs="楷体"/>
          <w:spacing w:val="-5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"/>
          <w:sz w:val="28"/>
          <w:szCs w:val="28"/>
        </w:rPr>
        <w:t>分+课堂教学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80</w:t>
      </w:r>
      <w:r>
        <w:rPr>
          <w:rFonts w:hint="eastAsia" w:ascii="楷体" w:hAnsi="楷体" w:eastAsia="楷体" w:cs="楷体"/>
          <w:spacing w:val="-55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分=100</w:t>
      </w:r>
      <w:r>
        <w:rPr>
          <w:rFonts w:hint="eastAsia" w:ascii="楷体" w:hAnsi="楷体" w:eastAsia="楷体" w:cs="楷体"/>
          <w:spacing w:val="-56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分。</w:t>
      </w:r>
    </w:p>
    <w:p w14:paraId="7B76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line="360" w:lineRule="auto"/>
        <w:ind w:left="482"/>
        <w:jc w:val="center"/>
        <w:textAlignment w:val="auto"/>
        <w:rPr>
          <w:rFonts w:hint="eastAsia" w:ascii="楷体" w:hAnsi="楷体" w:eastAsia="楷体" w:cs="楷体"/>
          <w:spacing w:val="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9"/>
          <w:sz w:val="32"/>
          <w:szCs w:val="32"/>
          <w:lang w:val="en-US" w:eastAsia="zh-CN"/>
        </w:rPr>
        <w:t>阜阳理工学院青年教师教学竞赛课堂教学</w:t>
      </w:r>
    </w:p>
    <w:p w14:paraId="2A71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/>
        <w:jc w:val="center"/>
        <w:textAlignment w:val="auto"/>
        <w:rPr>
          <w:rFonts w:hint="eastAsia" w:ascii="楷体" w:hAnsi="楷体" w:eastAsia="楷体" w:cs="楷体"/>
          <w:spacing w:val="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9"/>
          <w:sz w:val="32"/>
          <w:szCs w:val="32"/>
          <w:lang w:val="en-US" w:eastAsia="zh-CN"/>
        </w:rPr>
        <w:t>评分表</w:t>
      </w:r>
    </w:p>
    <w:p w14:paraId="6DBA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2" w:lineRule="auto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5"/>
          <w:sz w:val="28"/>
          <w:szCs w:val="28"/>
          <w:lang w:val="en-US" w:eastAsia="zh-CN"/>
        </w:rPr>
        <w:t>参赛教师</w:t>
      </w:r>
      <w:r>
        <w:rPr>
          <w:rFonts w:ascii="仿宋" w:hAnsi="仿宋" w:eastAsia="仿宋" w:cs="仿宋"/>
          <w:spacing w:val="-15"/>
          <w:sz w:val="28"/>
          <w:szCs w:val="28"/>
        </w:rPr>
        <w:t>: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</w:t>
      </w:r>
    </w:p>
    <w:tbl>
      <w:tblPr>
        <w:tblStyle w:val="5"/>
        <w:tblpPr w:leftFromText="180" w:rightFromText="180" w:vertAnchor="text" w:horzAnchor="page" w:tblpX="1701" w:tblpY="95"/>
        <w:tblOverlap w:val="never"/>
        <w:tblW w:w="9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155"/>
        <w:gridCol w:w="5541"/>
        <w:gridCol w:w="734"/>
        <w:gridCol w:w="734"/>
      </w:tblGrid>
      <w:tr w14:paraId="37364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33" w:type="dxa"/>
            <w:noWrap w:val="0"/>
            <w:vAlign w:val="top"/>
          </w:tcPr>
          <w:p w14:paraId="5FFADA5C">
            <w:pPr>
              <w:spacing w:before="122" w:line="222" w:lineRule="auto"/>
              <w:ind w:left="326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6696" w:type="dxa"/>
            <w:gridSpan w:val="2"/>
            <w:noWrap w:val="0"/>
            <w:vAlign w:val="top"/>
          </w:tcPr>
          <w:p w14:paraId="65177295">
            <w:pPr>
              <w:spacing w:before="122" w:line="222" w:lineRule="auto"/>
              <w:ind w:left="287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评测要求</w:t>
            </w:r>
          </w:p>
        </w:tc>
        <w:tc>
          <w:tcPr>
            <w:tcW w:w="734" w:type="dxa"/>
            <w:noWrap w:val="0"/>
            <w:vAlign w:val="top"/>
          </w:tcPr>
          <w:p w14:paraId="218A919A">
            <w:pPr>
              <w:spacing w:before="123" w:line="222" w:lineRule="auto"/>
              <w:ind w:left="141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734" w:type="dxa"/>
            <w:noWrap w:val="0"/>
            <w:vAlign w:val="top"/>
          </w:tcPr>
          <w:p w14:paraId="37D637EC">
            <w:pPr>
              <w:spacing w:before="123" w:line="222" w:lineRule="auto"/>
              <w:ind w:left="132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得分</w:t>
            </w:r>
          </w:p>
        </w:tc>
      </w:tr>
      <w:tr w14:paraId="4BDE9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47BD7C11">
            <w:pPr>
              <w:spacing w:line="256" w:lineRule="auto"/>
              <w:rPr>
                <w:rFonts w:ascii="Arial"/>
                <w:sz w:val="21"/>
              </w:rPr>
            </w:pPr>
          </w:p>
          <w:p w14:paraId="222CF1FD">
            <w:pPr>
              <w:spacing w:line="256" w:lineRule="auto"/>
              <w:rPr>
                <w:rFonts w:ascii="Arial"/>
                <w:sz w:val="21"/>
              </w:rPr>
            </w:pPr>
          </w:p>
          <w:p w14:paraId="185287EF">
            <w:pPr>
              <w:spacing w:line="256" w:lineRule="auto"/>
              <w:rPr>
                <w:rFonts w:ascii="Arial"/>
                <w:sz w:val="21"/>
              </w:rPr>
            </w:pPr>
          </w:p>
          <w:p w14:paraId="53621F82">
            <w:pPr>
              <w:spacing w:line="256" w:lineRule="auto"/>
              <w:rPr>
                <w:rFonts w:ascii="Arial"/>
                <w:sz w:val="21"/>
              </w:rPr>
            </w:pPr>
          </w:p>
          <w:p w14:paraId="1CCDDB4C">
            <w:pPr>
              <w:spacing w:line="256" w:lineRule="auto"/>
              <w:rPr>
                <w:rFonts w:ascii="Arial"/>
                <w:sz w:val="21"/>
              </w:rPr>
            </w:pPr>
          </w:p>
          <w:p w14:paraId="46658CC8">
            <w:pPr>
              <w:spacing w:line="256" w:lineRule="auto"/>
              <w:rPr>
                <w:rFonts w:ascii="Arial"/>
                <w:sz w:val="21"/>
              </w:rPr>
            </w:pPr>
          </w:p>
          <w:p w14:paraId="636BE696">
            <w:pPr>
              <w:spacing w:line="256" w:lineRule="auto"/>
              <w:rPr>
                <w:rFonts w:ascii="Arial"/>
                <w:sz w:val="21"/>
              </w:rPr>
            </w:pPr>
          </w:p>
          <w:p w14:paraId="330CF38B">
            <w:pPr>
              <w:spacing w:line="256" w:lineRule="auto"/>
              <w:rPr>
                <w:rFonts w:ascii="Arial"/>
                <w:sz w:val="21"/>
              </w:rPr>
            </w:pPr>
          </w:p>
          <w:p w14:paraId="54341980">
            <w:pPr>
              <w:spacing w:line="257" w:lineRule="auto"/>
              <w:rPr>
                <w:rFonts w:ascii="Arial"/>
                <w:sz w:val="21"/>
              </w:rPr>
            </w:pPr>
          </w:p>
          <w:p w14:paraId="1B857419">
            <w:pPr>
              <w:spacing w:line="257" w:lineRule="auto"/>
              <w:rPr>
                <w:rFonts w:ascii="Arial"/>
                <w:sz w:val="21"/>
              </w:rPr>
            </w:pPr>
          </w:p>
          <w:p w14:paraId="319A22E5">
            <w:pPr>
              <w:spacing w:line="257" w:lineRule="auto"/>
              <w:rPr>
                <w:rFonts w:ascii="Arial"/>
                <w:sz w:val="21"/>
              </w:rPr>
            </w:pPr>
          </w:p>
          <w:p w14:paraId="5590BD4B">
            <w:pPr>
              <w:spacing w:line="257" w:lineRule="auto"/>
              <w:rPr>
                <w:rFonts w:ascii="Arial"/>
                <w:sz w:val="21"/>
              </w:rPr>
            </w:pPr>
          </w:p>
          <w:p w14:paraId="081997DC">
            <w:pPr>
              <w:spacing w:line="257" w:lineRule="auto"/>
              <w:rPr>
                <w:rFonts w:ascii="Arial"/>
                <w:sz w:val="21"/>
              </w:rPr>
            </w:pPr>
          </w:p>
          <w:p w14:paraId="4E4234D5">
            <w:pPr>
              <w:spacing w:line="257" w:lineRule="auto"/>
              <w:rPr>
                <w:rFonts w:ascii="Arial"/>
                <w:sz w:val="21"/>
              </w:rPr>
            </w:pPr>
          </w:p>
          <w:p w14:paraId="36D85178">
            <w:pPr>
              <w:spacing w:before="78" w:line="238" w:lineRule="auto"/>
              <w:ind w:left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课堂</w:t>
            </w:r>
          </w:p>
          <w:p w14:paraId="3ED735BE">
            <w:pPr>
              <w:spacing w:before="49"/>
              <w:ind w:left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</w:t>
            </w:r>
          </w:p>
          <w:p w14:paraId="2CB4A431">
            <w:pPr>
              <w:spacing w:before="4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（80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1155" w:type="dxa"/>
            <w:vMerge w:val="restart"/>
            <w:tcBorders>
              <w:bottom w:val="nil"/>
            </w:tcBorders>
            <w:noWrap w:val="0"/>
            <w:vAlign w:val="top"/>
          </w:tcPr>
          <w:p w14:paraId="41434432">
            <w:pPr>
              <w:spacing w:line="253" w:lineRule="auto"/>
              <w:rPr>
                <w:rFonts w:ascii="Arial"/>
                <w:sz w:val="21"/>
              </w:rPr>
            </w:pPr>
          </w:p>
          <w:p w14:paraId="0C44A6F2">
            <w:pPr>
              <w:spacing w:line="253" w:lineRule="auto"/>
              <w:rPr>
                <w:rFonts w:ascii="Arial"/>
                <w:sz w:val="21"/>
              </w:rPr>
            </w:pPr>
          </w:p>
          <w:p w14:paraId="45C8B8BC">
            <w:pPr>
              <w:spacing w:line="254" w:lineRule="auto"/>
              <w:rPr>
                <w:rFonts w:ascii="Arial"/>
                <w:sz w:val="21"/>
              </w:rPr>
            </w:pPr>
          </w:p>
          <w:p w14:paraId="77FD98B2">
            <w:pPr>
              <w:spacing w:before="78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</w:t>
            </w:r>
          </w:p>
          <w:p w14:paraId="751578E6">
            <w:pPr>
              <w:spacing w:before="48" w:line="239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内容</w:t>
            </w:r>
          </w:p>
          <w:p w14:paraId="2AA4BCB6">
            <w:pPr>
              <w:spacing w:before="49"/>
              <w:ind w:left="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（30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5541" w:type="dxa"/>
            <w:noWrap w:val="0"/>
            <w:vAlign w:val="top"/>
          </w:tcPr>
          <w:p w14:paraId="25BAC27A">
            <w:pPr>
              <w:spacing w:before="124" w:line="23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课程教学大纲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。</w:t>
            </w:r>
          </w:p>
        </w:tc>
        <w:tc>
          <w:tcPr>
            <w:tcW w:w="734" w:type="dxa"/>
            <w:noWrap w:val="0"/>
            <w:vAlign w:val="top"/>
          </w:tcPr>
          <w:p w14:paraId="6EF88C4B">
            <w:pPr>
              <w:spacing w:before="124" w:line="324" w:lineRule="exact"/>
              <w:ind w:left="317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noWrap w:val="0"/>
            <w:vAlign w:val="top"/>
          </w:tcPr>
          <w:p w14:paraId="6F2DE729">
            <w:pPr>
              <w:rPr>
                <w:rFonts w:ascii="Arial"/>
                <w:sz w:val="21"/>
              </w:rPr>
            </w:pPr>
          </w:p>
        </w:tc>
      </w:tr>
      <w:tr w14:paraId="19357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ED7C39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9B807B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6EA94B2C">
            <w:pPr>
              <w:spacing w:before="124" w:line="23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理论联系实际，符合学生的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特点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突出课程思政。</w:t>
            </w:r>
          </w:p>
        </w:tc>
        <w:tc>
          <w:tcPr>
            <w:tcW w:w="734" w:type="dxa"/>
            <w:noWrap w:val="0"/>
            <w:vAlign w:val="top"/>
          </w:tcPr>
          <w:p w14:paraId="7E6E4A82">
            <w:pPr>
              <w:spacing w:before="123" w:line="325" w:lineRule="exact"/>
              <w:ind w:left="31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8A2A56">
            <w:pPr>
              <w:rPr>
                <w:rFonts w:ascii="Arial"/>
                <w:sz w:val="21"/>
              </w:rPr>
            </w:pPr>
          </w:p>
        </w:tc>
      </w:tr>
      <w:tr w14:paraId="077B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7D78D1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D956C7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17F60B93">
            <w:pPr>
              <w:spacing w:before="77" w:line="245" w:lineRule="auto"/>
              <w:ind w:left="116" w:right="96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注重学术性，内容充实，信息量充分，渗透专业思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想，为教学目标服务。</w:t>
            </w:r>
          </w:p>
        </w:tc>
        <w:tc>
          <w:tcPr>
            <w:tcW w:w="734" w:type="dxa"/>
            <w:noWrap w:val="0"/>
            <w:vAlign w:val="top"/>
          </w:tcPr>
          <w:p w14:paraId="64503CE0">
            <w:pPr>
              <w:spacing w:before="258" w:line="335" w:lineRule="exact"/>
              <w:ind w:left="317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A2D17A">
            <w:pPr>
              <w:rPr>
                <w:rFonts w:ascii="Arial"/>
                <w:sz w:val="21"/>
              </w:rPr>
            </w:pPr>
          </w:p>
        </w:tc>
      </w:tr>
      <w:tr w14:paraId="54D70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5DC368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B97F60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3B1FCA69">
            <w:pPr>
              <w:spacing w:before="126" w:line="23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734" w:type="dxa"/>
            <w:noWrap w:val="0"/>
            <w:vAlign w:val="top"/>
          </w:tcPr>
          <w:p w14:paraId="084CB533">
            <w:pPr>
              <w:spacing w:before="126" w:line="321" w:lineRule="exact"/>
              <w:ind w:left="31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F9DC51">
            <w:pPr>
              <w:rPr>
                <w:rFonts w:ascii="Arial"/>
                <w:sz w:val="21"/>
              </w:rPr>
            </w:pPr>
          </w:p>
        </w:tc>
      </w:tr>
      <w:tr w14:paraId="14FFC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75531C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top"/>
          </w:tcPr>
          <w:p w14:paraId="356B54E6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553A86A8">
            <w:pPr>
              <w:spacing w:before="128" w:line="23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重点突出，条理清楚，内容承前启后，循序渐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进。</w:t>
            </w:r>
          </w:p>
        </w:tc>
        <w:tc>
          <w:tcPr>
            <w:tcW w:w="734" w:type="dxa"/>
            <w:noWrap w:val="0"/>
            <w:vAlign w:val="top"/>
          </w:tcPr>
          <w:p w14:paraId="45D9516E">
            <w:pPr>
              <w:spacing w:before="128" w:line="319" w:lineRule="exact"/>
              <w:ind w:left="31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noWrap w:val="0"/>
            <w:vAlign w:val="top"/>
          </w:tcPr>
          <w:p w14:paraId="1E7BC4F4">
            <w:pPr>
              <w:rPr>
                <w:rFonts w:ascii="Arial"/>
                <w:sz w:val="21"/>
              </w:rPr>
            </w:pPr>
          </w:p>
        </w:tc>
      </w:tr>
      <w:tr w14:paraId="675C4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064FB0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restart"/>
            <w:tcBorders>
              <w:bottom w:val="nil"/>
            </w:tcBorders>
            <w:noWrap w:val="0"/>
            <w:vAlign w:val="top"/>
          </w:tcPr>
          <w:p w14:paraId="2E6171DD">
            <w:pPr>
              <w:spacing w:line="299" w:lineRule="auto"/>
              <w:rPr>
                <w:rFonts w:ascii="Arial"/>
                <w:sz w:val="21"/>
              </w:rPr>
            </w:pPr>
          </w:p>
          <w:p w14:paraId="21180C78">
            <w:pPr>
              <w:spacing w:line="299" w:lineRule="auto"/>
              <w:rPr>
                <w:rFonts w:ascii="Arial"/>
                <w:sz w:val="21"/>
              </w:rPr>
            </w:pPr>
          </w:p>
          <w:p w14:paraId="18DAF266">
            <w:pPr>
              <w:spacing w:line="300" w:lineRule="auto"/>
              <w:rPr>
                <w:rFonts w:ascii="Arial"/>
                <w:sz w:val="21"/>
              </w:rPr>
            </w:pPr>
          </w:p>
          <w:p w14:paraId="751FEF55">
            <w:pPr>
              <w:spacing w:before="78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</w:t>
            </w:r>
          </w:p>
          <w:p w14:paraId="3973925E">
            <w:pPr>
              <w:spacing w:before="64" w:line="201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组织</w:t>
            </w:r>
          </w:p>
          <w:p w14:paraId="244C5098">
            <w:pPr>
              <w:spacing w:before="82"/>
              <w:ind w:left="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（30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5541" w:type="dxa"/>
            <w:noWrap w:val="0"/>
            <w:vAlign w:val="top"/>
          </w:tcPr>
          <w:p w14:paraId="27BFDF0F">
            <w:pPr>
              <w:spacing w:before="82" w:line="243" w:lineRule="auto"/>
              <w:ind w:left="117" w:right="94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教学过程突出以学生为中心，安排合理，方法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运用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灵活、恰当，教学设计方案体现完整。</w:t>
            </w:r>
          </w:p>
        </w:tc>
        <w:tc>
          <w:tcPr>
            <w:tcW w:w="734" w:type="dxa"/>
            <w:noWrap w:val="0"/>
            <w:vAlign w:val="top"/>
          </w:tcPr>
          <w:p w14:paraId="2DC3B13F">
            <w:pPr>
              <w:spacing w:before="262" w:line="335" w:lineRule="exact"/>
              <w:ind w:left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24"/>
                <w:szCs w:val="24"/>
              </w:rPr>
              <w:t>10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noWrap w:val="0"/>
            <w:vAlign w:val="top"/>
          </w:tcPr>
          <w:p w14:paraId="41EF6CFE">
            <w:pPr>
              <w:rPr>
                <w:rFonts w:ascii="Arial"/>
                <w:sz w:val="21"/>
              </w:rPr>
            </w:pPr>
          </w:p>
        </w:tc>
      </w:tr>
      <w:tr w14:paraId="0B0EB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82399E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352707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3E65954A">
            <w:pPr>
              <w:spacing w:before="130" w:line="23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734" w:type="dxa"/>
            <w:noWrap w:val="0"/>
            <w:vAlign w:val="top"/>
          </w:tcPr>
          <w:p w14:paraId="3DDC60E1">
            <w:pPr>
              <w:spacing w:before="130" w:line="317" w:lineRule="exact"/>
              <w:ind w:left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position w:val="1"/>
                <w:sz w:val="24"/>
                <w:szCs w:val="24"/>
              </w:rPr>
              <w:t>10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B8C0FF">
            <w:pPr>
              <w:rPr>
                <w:rFonts w:ascii="Arial"/>
                <w:sz w:val="21"/>
              </w:rPr>
            </w:pPr>
          </w:p>
        </w:tc>
      </w:tr>
      <w:tr w14:paraId="0D64D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CB94B3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FFC6D2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70EBF6C0">
            <w:pPr>
              <w:spacing w:before="130" w:line="238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734" w:type="dxa"/>
            <w:noWrap w:val="0"/>
            <w:vAlign w:val="top"/>
          </w:tcPr>
          <w:p w14:paraId="4EB76252">
            <w:pPr>
              <w:spacing w:before="130" w:line="317" w:lineRule="exact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8205D">
            <w:pPr>
              <w:rPr>
                <w:rFonts w:ascii="Arial"/>
                <w:sz w:val="21"/>
              </w:rPr>
            </w:pPr>
          </w:p>
        </w:tc>
      </w:tr>
      <w:tr w14:paraId="5FEF4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E5CE0A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6F25F8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46DBD6EB">
            <w:pPr>
              <w:spacing w:before="133" w:line="23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734" w:type="dxa"/>
            <w:noWrap w:val="0"/>
            <w:vAlign w:val="top"/>
          </w:tcPr>
          <w:p w14:paraId="7947DC95">
            <w:pPr>
              <w:spacing w:before="133" w:line="242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C7DB97">
            <w:pPr>
              <w:rPr>
                <w:rFonts w:ascii="Arial"/>
                <w:sz w:val="21"/>
              </w:rPr>
            </w:pPr>
          </w:p>
        </w:tc>
      </w:tr>
      <w:tr w14:paraId="4AB01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E97906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top"/>
          </w:tcPr>
          <w:p w14:paraId="5238544F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4E2C9CDA">
            <w:pPr>
              <w:spacing w:before="84" w:line="242" w:lineRule="auto"/>
              <w:ind w:left="131" w:right="96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板书设计与教学内容紧密联系、结构合理，板书与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多媒体相配合，简洁、工整、美观。</w:t>
            </w:r>
          </w:p>
        </w:tc>
        <w:tc>
          <w:tcPr>
            <w:tcW w:w="734" w:type="dxa"/>
            <w:noWrap w:val="0"/>
            <w:vAlign w:val="top"/>
          </w:tcPr>
          <w:p w14:paraId="2AAD2F55">
            <w:pPr>
              <w:spacing w:before="264" w:line="335" w:lineRule="exact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noWrap w:val="0"/>
            <w:vAlign w:val="top"/>
          </w:tcPr>
          <w:p w14:paraId="4D370621">
            <w:pPr>
              <w:rPr>
                <w:rFonts w:ascii="Arial"/>
                <w:sz w:val="21"/>
              </w:rPr>
            </w:pPr>
          </w:p>
        </w:tc>
      </w:tr>
      <w:tr w14:paraId="27A2F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29B524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restart"/>
            <w:tcBorders>
              <w:bottom w:val="nil"/>
            </w:tcBorders>
            <w:noWrap w:val="0"/>
            <w:vAlign w:val="top"/>
          </w:tcPr>
          <w:p w14:paraId="56E917EF">
            <w:pPr>
              <w:spacing w:before="78" w:line="239" w:lineRule="auto"/>
              <w:ind w:left="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语言</w:t>
            </w:r>
          </w:p>
          <w:p w14:paraId="4B3DCB2E">
            <w:pPr>
              <w:spacing w:before="48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教态</w:t>
            </w:r>
          </w:p>
          <w:p w14:paraId="041B5188">
            <w:pPr>
              <w:spacing w:before="48"/>
              <w:ind w:left="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（15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分）</w:t>
            </w:r>
          </w:p>
        </w:tc>
        <w:tc>
          <w:tcPr>
            <w:tcW w:w="5541" w:type="dxa"/>
            <w:noWrap w:val="0"/>
            <w:vAlign w:val="top"/>
          </w:tcPr>
          <w:p w14:paraId="05B31A3B">
            <w:pPr>
              <w:spacing w:before="87" w:line="241" w:lineRule="auto"/>
              <w:ind w:left="109" w:right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语言清晰、流畅、准确、生动、发音标准，语速节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奏恰当。</w:t>
            </w:r>
          </w:p>
        </w:tc>
        <w:tc>
          <w:tcPr>
            <w:tcW w:w="734" w:type="dxa"/>
            <w:noWrap w:val="0"/>
            <w:vAlign w:val="top"/>
          </w:tcPr>
          <w:p w14:paraId="5DB4D7EE">
            <w:pPr>
              <w:spacing w:before="267" w:line="335" w:lineRule="exact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5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noWrap w:val="0"/>
            <w:vAlign w:val="top"/>
          </w:tcPr>
          <w:p w14:paraId="2D2EFC5D">
            <w:pPr>
              <w:rPr>
                <w:rFonts w:ascii="Arial"/>
                <w:sz w:val="21"/>
              </w:rPr>
            </w:pPr>
          </w:p>
        </w:tc>
      </w:tr>
      <w:tr w14:paraId="3247B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27010B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ECDBB8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7D71A483">
            <w:pPr>
              <w:spacing w:before="135" w:line="23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734" w:type="dxa"/>
            <w:noWrap w:val="0"/>
            <w:vAlign w:val="top"/>
          </w:tcPr>
          <w:p w14:paraId="17039FE3">
            <w:pPr>
              <w:spacing w:before="135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40EECC">
            <w:pPr>
              <w:rPr>
                <w:rFonts w:ascii="Arial"/>
                <w:sz w:val="21"/>
              </w:rPr>
            </w:pPr>
          </w:p>
        </w:tc>
      </w:tr>
      <w:tr w14:paraId="1B1A7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F0C599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top"/>
          </w:tcPr>
          <w:p w14:paraId="58CD95AE">
            <w:pPr>
              <w:rPr>
                <w:rFonts w:ascii="Arial"/>
                <w:sz w:val="21"/>
              </w:rPr>
            </w:pPr>
          </w:p>
        </w:tc>
        <w:tc>
          <w:tcPr>
            <w:tcW w:w="5541" w:type="dxa"/>
            <w:noWrap w:val="0"/>
            <w:vAlign w:val="top"/>
          </w:tcPr>
          <w:p w14:paraId="77980BDA">
            <w:pPr>
              <w:spacing w:before="135" w:line="239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734" w:type="dxa"/>
            <w:noWrap w:val="0"/>
            <w:vAlign w:val="top"/>
          </w:tcPr>
          <w:p w14:paraId="0FAEE5EB">
            <w:pPr>
              <w:spacing w:before="134" w:line="241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noWrap w:val="0"/>
            <w:vAlign w:val="top"/>
          </w:tcPr>
          <w:p w14:paraId="235A565C">
            <w:pPr>
              <w:rPr>
                <w:rFonts w:ascii="Arial"/>
                <w:sz w:val="21"/>
              </w:rPr>
            </w:pPr>
          </w:p>
        </w:tc>
      </w:tr>
      <w:tr w14:paraId="6482C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6BD9B7B4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658126C6">
            <w:pPr>
              <w:spacing w:before="89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</w:t>
            </w:r>
          </w:p>
          <w:p w14:paraId="26A1813A">
            <w:pPr>
              <w:spacing w:before="48"/>
              <w:ind w:left="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特色</w:t>
            </w:r>
          </w:p>
          <w:p w14:paraId="2F5477EB">
            <w:pPr>
              <w:spacing w:before="48" w:line="203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（5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5541" w:type="dxa"/>
            <w:noWrap w:val="0"/>
            <w:vAlign w:val="top"/>
          </w:tcPr>
          <w:p w14:paraId="120D1FD7">
            <w:pPr>
              <w:spacing w:line="369" w:lineRule="auto"/>
              <w:rPr>
                <w:rFonts w:ascii="Arial"/>
                <w:sz w:val="21"/>
              </w:rPr>
            </w:pPr>
          </w:p>
          <w:p w14:paraId="460304D3">
            <w:pPr>
              <w:spacing w:before="78" w:line="23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734" w:type="dxa"/>
            <w:noWrap w:val="0"/>
            <w:vAlign w:val="top"/>
          </w:tcPr>
          <w:p w14:paraId="6B7B8A66">
            <w:pPr>
              <w:spacing w:before="78" w:line="335" w:lineRule="exact"/>
              <w:ind w:left="315"/>
              <w:rPr>
                <w:rFonts w:ascii="仿宋" w:hAnsi="仿宋" w:eastAsia="仿宋" w:cs="仿宋"/>
                <w:position w:val="2"/>
                <w:sz w:val="24"/>
                <w:szCs w:val="24"/>
              </w:rPr>
            </w:pPr>
          </w:p>
          <w:p w14:paraId="0E5FC8F0">
            <w:pPr>
              <w:spacing w:before="78" w:line="335" w:lineRule="exact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 w14:paraId="437D86DD">
            <w:pPr>
              <w:rPr>
                <w:rFonts w:ascii="Arial"/>
                <w:sz w:val="21"/>
              </w:rPr>
            </w:pPr>
          </w:p>
        </w:tc>
      </w:tr>
      <w:tr w14:paraId="79E92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288" w:type="dxa"/>
            <w:gridSpan w:val="2"/>
            <w:noWrap w:val="0"/>
            <w:vAlign w:val="top"/>
          </w:tcPr>
          <w:p w14:paraId="0951346F">
            <w:pPr>
              <w:spacing w:before="252" w:line="239" w:lineRule="auto"/>
              <w:ind w:left="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评委签名</w:t>
            </w:r>
          </w:p>
        </w:tc>
        <w:tc>
          <w:tcPr>
            <w:tcW w:w="5541" w:type="dxa"/>
            <w:noWrap w:val="0"/>
            <w:vAlign w:val="top"/>
          </w:tcPr>
          <w:p w14:paraId="5868D806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noWrap w:val="0"/>
            <w:vAlign w:val="top"/>
          </w:tcPr>
          <w:p w14:paraId="6C43FC7B">
            <w:pPr>
              <w:spacing w:before="252" w:line="23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734" w:type="dxa"/>
            <w:noWrap w:val="0"/>
            <w:vAlign w:val="top"/>
          </w:tcPr>
          <w:p w14:paraId="6A91BB31">
            <w:pPr>
              <w:rPr>
                <w:rFonts w:ascii="Arial"/>
                <w:sz w:val="21"/>
              </w:rPr>
            </w:pPr>
          </w:p>
        </w:tc>
      </w:tr>
    </w:tbl>
    <w:p w14:paraId="490D3463">
      <w:pPr>
        <w:spacing w:line="104" w:lineRule="exact"/>
      </w:pPr>
    </w:p>
    <w:p w14:paraId="7FF71ACC">
      <w:pPr>
        <w:spacing w:before="77" w:line="238" w:lineRule="auto"/>
        <w:ind w:left="258"/>
        <w:rPr>
          <w:rFonts w:hint="default" w:ascii="楷体" w:hAnsi="楷体" w:eastAsia="楷体" w:cs="楷体"/>
          <w:spacing w:val="-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-5"/>
          <w:sz w:val="28"/>
          <w:szCs w:val="28"/>
        </w:rPr>
        <w:t>注：1.评委评分保留小数点后两位。</w:t>
      </w:r>
      <w:r>
        <w:rPr>
          <w:rFonts w:hint="eastAsia" w:ascii="楷体" w:hAnsi="楷体" w:eastAsia="楷体" w:cs="楷体"/>
          <w:spacing w:val="2"/>
          <w:sz w:val="28"/>
          <w:szCs w:val="28"/>
        </w:rPr>
        <w:t>2.比赛成绩评定采用百分制，计算方式</w:t>
      </w:r>
      <w:r>
        <w:rPr>
          <w:rFonts w:hint="eastAsia" w:ascii="楷体" w:hAnsi="楷体" w:eastAsia="楷体" w:cs="楷体"/>
          <w:spacing w:val="-8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2"/>
          <w:sz w:val="28"/>
          <w:szCs w:val="28"/>
        </w:rPr>
        <w:t>：教学设计</w:t>
      </w:r>
      <w:r>
        <w:rPr>
          <w:rFonts w:hint="eastAsia" w:ascii="楷体" w:hAnsi="楷体" w:eastAsia="楷体" w:cs="楷体"/>
          <w:spacing w:val="-55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2"/>
          <w:sz w:val="28"/>
          <w:szCs w:val="28"/>
        </w:rPr>
        <w:t>20</w:t>
      </w:r>
      <w:r>
        <w:rPr>
          <w:rFonts w:hint="eastAsia"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2"/>
          <w:sz w:val="28"/>
          <w:szCs w:val="28"/>
        </w:rPr>
        <w:t>分</w:t>
      </w:r>
      <w:r>
        <w:rPr>
          <w:rFonts w:hint="eastAsia" w:ascii="楷体" w:hAnsi="楷体" w:eastAsia="楷体" w:cs="楷体"/>
          <w:spacing w:val="1"/>
          <w:sz w:val="28"/>
          <w:szCs w:val="28"/>
        </w:rPr>
        <w:t>+课堂教学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80</w:t>
      </w:r>
      <w:r>
        <w:rPr>
          <w:rFonts w:hint="eastAsia" w:ascii="楷体" w:hAnsi="楷体" w:eastAsia="楷体" w:cs="楷体"/>
          <w:spacing w:val="-49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分=100</w:t>
      </w:r>
      <w:r>
        <w:rPr>
          <w:rFonts w:hint="eastAsia" w:ascii="楷体" w:hAnsi="楷体" w:eastAsia="楷体" w:cs="楷体"/>
          <w:spacing w:val="-56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BEB36"/>
    <w:multiLevelType w:val="singleLevel"/>
    <w:tmpl w:val="A25BEB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0024"/>
    <w:rsid w:val="2E193405"/>
    <w:rsid w:val="368A3E88"/>
    <w:rsid w:val="44CA7669"/>
    <w:rsid w:val="53F77859"/>
    <w:rsid w:val="547472C4"/>
    <w:rsid w:val="5B0E5839"/>
    <w:rsid w:val="65C62BE8"/>
    <w:rsid w:val="771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1924</Characters>
  <Lines>0</Lines>
  <Paragraphs>0</Paragraphs>
  <TotalTime>75</TotalTime>
  <ScaleCrop>false</ScaleCrop>
  <LinksUpToDate>false</LinksUpToDate>
  <CharactersWithSpaces>1979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2025-10-31T02:24:00Z</dcterms:created>
  <dc:creator>1</dc:creator>
  <cp:lastModifiedBy>姜双林</cp:lastModifiedBy>
  <dcterms:modified xsi:type="dcterms:W3CDTF">2025-10-31T08:02:47Z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eyJoZGlkIjoiZDI5MjgyZTY2NmYwOTI2MDg3M2Y2ODJkOGY4YmM5NDQiLCJ1c2VySWQiOiIxNjkwMzcyMTA5In0=</vt:lpwstr>
  </property>
  <property fmtid="{D5CDD505-2E9C-101B-9397-08002B2CF9AE}" pid="4" name="ICV">
    <vt:lpwstr>D00BE21D04A843F3806A7B18A36D0117_13</vt:lpwstr>
  </property>
</Properties>
</file>