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6A0EC" w14:textId="77777777" w:rsidR="00301F2E" w:rsidRDefault="00301F2E">
      <w:pPr>
        <w:pStyle w:val="a5"/>
        <w:widowControl/>
        <w:spacing w:beforeAutospacing="0" w:afterAutospacing="0" w:line="360" w:lineRule="auto"/>
        <w:jc w:val="center"/>
        <w:rPr>
          <w:rStyle w:val="a6"/>
          <w:rFonts w:ascii="宋体" w:eastAsia="宋体" w:hAnsi="宋体" w:cs="宋体" w:hint="eastAsia"/>
          <w:b w:val="0"/>
          <w:color w:val="000000"/>
          <w:sz w:val="52"/>
          <w:szCs w:val="52"/>
        </w:rPr>
      </w:pPr>
    </w:p>
    <w:p w14:paraId="67A82C6A" w14:textId="77777777" w:rsidR="00301F2E" w:rsidRDefault="00301F2E">
      <w:pPr>
        <w:pStyle w:val="a5"/>
        <w:widowControl/>
        <w:spacing w:beforeLines="100" w:before="312" w:beforeAutospacing="0" w:afterLines="100" w:after="312" w:afterAutospacing="0" w:line="480" w:lineRule="auto"/>
        <w:jc w:val="center"/>
        <w:rPr>
          <w:rStyle w:val="a6"/>
          <w:rFonts w:ascii="宋体" w:eastAsia="宋体" w:hAnsi="宋体" w:cs="宋体" w:hint="eastAsia"/>
          <w:b w:val="0"/>
          <w:color w:val="000000"/>
          <w:sz w:val="48"/>
          <w:szCs w:val="48"/>
        </w:rPr>
      </w:pPr>
    </w:p>
    <w:p w14:paraId="39BCBE92" w14:textId="77777777" w:rsidR="00301F2E" w:rsidRDefault="00000000">
      <w:pPr>
        <w:pStyle w:val="a5"/>
        <w:widowControl/>
        <w:spacing w:beforeLines="100" w:before="312" w:beforeAutospacing="0" w:afterLines="100" w:after="312" w:afterAutospacing="0" w:line="480" w:lineRule="auto"/>
        <w:jc w:val="center"/>
        <w:rPr>
          <w:rStyle w:val="a6"/>
          <w:rFonts w:ascii="黑体" w:eastAsia="黑体" w:hAnsi="黑体" w:cs="黑体" w:hint="eastAsia"/>
          <w:b w:val="0"/>
          <w:color w:val="000000"/>
          <w:sz w:val="52"/>
          <w:szCs w:val="52"/>
        </w:rPr>
      </w:pPr>
      <w:r>
        <w:rPr>
          <w:rStyle w:val="a6"/>
          <w:rFonts w:ascii="黑体" w:eastAsia="黑体" w:hAnsi="黑体" w:cs="黑体" w:hint="eastAsia"/>
          <w:b w:val="0"/>
          <w:color w:val="000000"/>
          <w:sz w:val="52"/>
          <w:szCs w:val="52"/>
        </w:rPr>
        <w:t>阜阳理工学院</w:t>
      </w:r>
    </w:p>
    <w:p w14:paraId="18E7AC47" w14:textId="77777777" w:rsidR="00301F2E" w:rsidRDefault="00000000">
      <w:pPr>
        <w:pStyle w:val="a5"/>
        <w:widowControl/>
        <w:spacing w:beforeLines="100" w:before="312" w:beforeAutospacing="0" w:afterLines="100" w:after="312" w:afterAutospacing="0" w:line="480" w:lineRule="auto"/>
        <w:jc w:val="center"/>
        <w:rPr>
          <w:rStyle w:val="a6"/>
          <w:rFonts w:ascii="黑体" w:eastAsia="黑体" w:hAnsi="黑体" w:cs="黑体" w:hint="eastAsia"/>
          <w:b w:val="0"/>
          <w:color w:val="000000"/>
          <w:sz w:val="52"/>
          <w:szCs w:val="52"/>
        </w:rPr>
      </w:pPr>
      <w:r>
        <w:rPr>
          <w:rStyle w:val="a6"/>
          <w:rFonts w:ascii="黑体" w:eastAsia="黑体" w:hAnsi="黑体" w:cs="黑体" w:hint="eastAsia"/>
          <w:b w:val="0"/>
          <w:color w:val="000000"/>
          <w:sz w:val="52"/>
          <w:szCs w:val="52"/>
        </w:rPr>
        <w:t>大数据与人工智能学院</w:t>
      </w:r>
    </w:p>
    <w:p w14:paraId="0AC8CCFA" w14:textId="77777777" w:rsidR="00301F2E" w:rsidRDefault="00301F2E">
      <w:pPr>
        <w:pStyle w:val="a5"/>
        <w:widowControl/>
        <w:spacing w:beforeLines="100" w:before="312" w:beforeAutospacing="0" w:afterLines="100" w:after="312" w:afterAutospacing="0" w:line="480" w:lineRule="auto"/>
        <w:jc w:val="center"/>
        <w:rPr>
          <w:rStyle w:val="a6"/>
          <w:rFonts w:ascii="宋体" w:eastAsia="宋体" w:hAnsi="宋体" w:cs="宋体" w:hint="eastAsia"/>
          <w:b w:val="0"/>
          <w:color w:val="000000"/>
          <w:sz w:val="48"/>
          <w:szCs w:val="48"/>
        </w:rPr>
      </w:pPr>
    </w:p>
    <w:p w14:paraId="546C5A9A" w14:textId="37A83A3E" w:rsidR="00301F2E" w:rsidRDefault="00000000">
      <w:pPr>
        <w:pStyle w:val="a5"/>
        <w:widowControl/>
        <w:spacing w:beforeAutospacing="0" w:afterAutospacing="0" w:line="360" w:lineRule="auto"/>
        <w:jc w:val="center"/>
        <w:rPr>
          <w:rStyle w:val="a6"/>
          <w:rFonts w:ascii="宋体" w:eastAsia="楷体" w:hAnsi="宋体" w:cs="宋体" w:hint="eastAsia"/>
          <w:b w:val="0"/>
          <w:color w:val="000000"/>
        </w:rPr>
      </w:pPr>
      <w:r>
        <w:rPr>
          <w:rStyle w:val="a6"/>
          <w:rFonts w:ascii="楷体" w:eastAsia="楷体" w:hAnsi="楷体" w:cs="楷体" w:hint="eastAsia"/>
          <w:b w:val="0"/>
          <w:color w:val="000000"/>
          <w:sz w:val="44"/>
          <w:szCs w:val="44"/>
        </w:rPr>
        <w:t>实验中心规章制度汇编（暂行）</w:t>
      </w:r>
    </w:p>
    <w:p w14:paraId="5BDCA03C" w14:textId="77777777" w:rsidR="00301F2E" w:rsidRDefault="00301F2E">
      <w:pPr>
        <w:pStyle w:val="a5"/>
        <w:widowControl/>
        <w:spacing w:beforeAutospacing="0" w:afterAutospacing="0" w:line="360" w:lineRule="auto"/>
        <w:jc w:val="center"/>
        <w:rPr>
          <w:rStyle w:val="a6"/>
          <w:rFonts w:ascii="宋体" w:eastAsia="宋体" w:hAnsi="宋体" w:cs="宋体" w:hint="eastAsia"/>
          <w:b w:val="0"/>
          <w:color w:val="000000"/>
        </w:rPr>
      </w:pPr>
    </w:p>
    <w:p w14:paraId="39FBF2EB" w14:textId="77777777" w:rsidR="00301F2E" w:rsidRDefault="00301F2E">
      <w:pPr>
        <w:pStyle w:val="a5"/>
        <w:widowControl/>
        <w:spacing w:beforeAutospacing="0" w:afterAutospacing="0" w:line="360" w:lineRule="auto"/>
        <w:jc w:val="center"/>
        <w:rPr>
          <w:rStyle w:val="a6"/>
          <w:rFonts w:ascii="宋体" w:eastAsia="宋体" w:hAnsi="宋体" w:cs="宋体" w:hint="eastAsia"/>
          <w:b w:val="0"/>
          <w:color w:val="000000"/>
        </w:rPr>
      </w:pPr>
    </w:p>
    <w:p w14:paraId="11A2E20A" w14:textId="77777777" w:rsidR="00301F2E" w:rsidRDefault="00301F2E">
      <w:pPr>
        <w:pStyle w:val="a5"/>
        <w:widowControl/>
        <w:spacing w:beforeAutospacing="0" w:afterAutospacing="0" w:line="360" w:lineRule="auto"/>
        <w:jc w:val="center"/>
        <w:rPr>
          <w:rStyle w:val="a6"/>
          <w:rFonts w:ascii="宋体" w:eastAsia="宋体" w:hAnsi="宋体" w:cs="宋体" w:hint="eastAsia"/>
          <w:b w:val="0"/>
          <w:color w:val="000000"/>
        </w:rPr>
      </w:pPr>
    </w:p>
    <w:p w14:paraId="30C643BE" w14:textId="77777777" w:rsidR="00301F2E" w:rsidRDefault="00301F2E">
      <w:pPr>
        <w:pStyle w:val="a5"/>
        <w:widowControl/>
        <w:spacing w:beforeAutospacing="0" w:afterAutospacing="0" w:line="360" w:lineRule="auto"/>
        <w:jc w:val="center"/>
        <w:rPr>
          <w:rStyle w:val="a6"/>
          <w:rFonts w:ascii="宋体" w:eastAsia="宋体" w:hAnsi="宋体" w:cs="宋体" w:hint="eastAsia"/>
          <w:b w:val="0"/>
          <w:color w:val="000000"/>
        </w:rPr>
      </w:pPr>
    </w:p>
    <w:p w14:paraId="4121AD02" w14:textId="77777777" w:rsidR="00301F2E" w:rsidRDefault="00301F2E">
      <w:pPr>
        <w:pStyle w:val="a5"/>
        <w:widowControl/>
        <w:spacing w:beforeAutospacing="0" w:afterAutospacing="0" w:line="360" w:lineRule="auto"/>
        <w:jc w:val="center"/>
        <w:rPr>
          <w:rStyle w:val="a6"/>
          <w:rFonts w:ascii="宋体" w:eastAsia="宋体" w:hAnsi="宋体" w:cs="宋体" w:hint="eastAsia"/>
          <w:b w:val="0"/>
          <w:color w:val="000000"/>
        </w:rPr>
      </w:pPr>
    </w:p>
    <w:p w14:paraId="43F70F87" w14:textId="77777777" w:rsidR="00301F2E" w:rsidRDefault="00301F2E">
      <w:pPr>
        <w:pStyle w:val="a5"/>
        <w:widowControl/>
        <w:spacing w:beforeAutospacing="0" w:afterAutospacing="0" w:line="360" w:lineRule="auto"/>
        <w:jc w:val="center"/>
        <w:rPr>
          <w:rStyle w:val="a6"/>
          <w:rFonts w:ascii="宋体" w:eastAsia="宋体" w:hAnsi="宋体" w:cs="宋体" w:hint="eastAsia"/>
          <w:b w:val="0"/>
          <w:color w:val="000000"/>
        </w:rPr>
      </w:pPr>
    </w:p>
    <w:p w14:paraId="781B73CC" w14:textId="77777777" w:rsidR="00301F2E" w:rsidRDefault="00301F2E">
      <w:pPr>
        <w:pStyle w:val="a5"/>
        <w:widowControl/>
        <w:spacing w:beforeAutospacing="0" w:afterAutospacing="0" w:line="360" w:lineRule="auto"/>
        <w:jc w:val="center"/>
        <w:rPr>
          <w:rStyle w:val="a6"/>
          <w:rFonts w:ascii="宋体" w:eastAsia="宋体" w:hAnsi="宋体" w:cs="宋体" w:hint="eastAsia"/>
          <w:b w:val="0"/>
          <w:color w:val="000000"/>
        </w:rPr>
      </w:pPr>
    </w:p>
    <w:p w14:paraId="50365D6F" w14:textId="77777777" w:rsidR="00301F2E" w:rsidRDefault="00301F2E">
      <w:pPr>
        <w:pStyle w:val="a5"/>
        <w:widowControl/>
        <w:spacing w:beforeAutospacing="0" w:afterAutospacing="0" w:line="360" w:lineRule="auto"/>
        <w:jc w:val="center"/>
        <w:rPr>
          <w:rStyle w:val="a6"/>
          <w:rFonts w:ascii="宋体" w:eastAsia="宋体" w:hAnsi="宋体" w:cs="宋体" w:hint="eastAsia"/>
          <w:b w:val="0"/>
          <w:color w:val="000000"/>
        </w:rPr>
      </w:pPr>
    </w:p>
    <w:p w14:paraId="50AB3CC5" w14:textId="77777777" w:rsidR="00301F2E" w:rsidRDefault="00301F2E">
      <w:pPr>
        <w:pStyle w:val="a5"/>
        <w:widowControl/>
        <w:spacing w:beforeAutospacing="0" w:afterAutospacing="0" w:line="360" w:lineRule="auto"/>
        <w:jc w:val="center"/>
        <w:rPr>
          <w:rStyle w:val="a6"/>
          <w:rFonts w:ascii="宋体" w:eastAsia="宋体" w:hAnsi="宋体" w:cs="宋体" w:hint="eastAsia"/>
          <w:b w:val="0"/>
          <w:color w:val="000000"/>
        </w:rPr>
      </w:pPr>
    </w:p>
    <w:p w14:paraId="54473C6A" w14:textId="77777777" w:rsidR="00301F2E" w:rsidRDefault="00301F2E">
      <w:pPr>
        <w:pStyle w:val="a5"/>
        <w:widowControl/>
        <w:spacing w:beforeAutospacing="0" w:afterAutospacing="0" w:line="360" w:lineRule="auto"/>
        <w:jc w:val="center"/>
        <w:rPr>
          <w:rStyle w:val="a6"/>
          <w:rFonts w:ascii="宋体" w:eastAsia="宋体" w:hAnsi="宋体" w:cs="宋体" w:hint="eastAsia"/>
          <w:b w:val="0"/>
          <w:color w:val="000000"/>
        </w:rPr>
      </w:pPr>
    </w:p>
    <w:p w14:paraId="4BE58919" w14:textId="77777777" w:rsidR="00301F2E" w:rsidRDefault="00301F2E">
      <w:pPr>
        <w:pStyle w:val="a5"/>
        <w:widowControl/>
        <w:spacing w:beforeAutospacing="0" w:afterAutospacing="0" w:line="360" w:lineRule="auto"/>
        <w:jc w:val="center"/>
        <w:rPr>
          <w:rStyle w:val="a6"/>
          <w:rFonts w:ascii="宋体" w:eastAsia="宋体" w:hAnsi="宋体" w:cs="宋体" w:hint="eastAsia"/>
          <w:b w:val="0"/>
          <w:color w:val="000000"/>
        </w:rPr>
      </w:pPr>
    </w:p>
    <w:p w14:paraId="28DD72A9" w14:textId="77777777" w:rsidR="00301F2E" w:rsidRDefault="00301F2E">
      <w:pPr>
        <w:pStyle w:val="a5"/>
        <w:widowControl/>
        <w:spacing w:beforeAutospacing="0" w:afterAutospacing="0" w:line="360" w:lineRule="auto"/>
        <w:jc w:val="center"/>
        <w:rPr>
          <w:rStyle w:val="a6"/>
          <w:rFonts w:ascii="宋体" w:eastAsia="宋体" w:hAnsi="宋体" w:cs="宋体" w:hint="eastAsia"/>
          <w:b w:val="0"/>
          <w:color w:val="000000"/>
        </w:rPr>
      </w:pPr>
    </w:p>
    <w:p w14:paraId="52848F5E" w14:textId="77777777" w:rsidR="00301F2E" w:rsidRDefault="00301F2E">
      <w:pPr>
        <w:pStyle w:val="a5"/>
        <w:widowControl/>
        <w:spacing w:beforeAutospacing="0" w:afterAutospacing="0" w:line="360" w:lineRule="auto"/>
        <w:jc w:val="center"/>
        <w:rPr>
          <w:rStyle w:val="a6"/>
          <w:rFonts w:ascii="宋体" w:eastAsia="宋体" w:hAnsi="宋体" w:cs="宋体" w:hint="eastAsia"/>
          <w:b w:val="0"/>
          <w:color w:val="000000"/>
        </w:rPr>
      </w:pPr>
    </w:p>
    <w:p w14:paraId="427CD80C" w14:textId="77777777" w:rsidR="00301F2E" w:rsidRDefault="00301F2E">
      <w:pPr>
        <w:pStyle w:val="a5"/>
        <w:widowControl/>
        <w:spacing w:beforeAutospacing="0" w:afterAutospacing="0" w:line="360" w:lineRule="auto"/>
        <w:jc w:val="center"/>
        <w:rPr>
          <w:rStyle w:val="a6"/>
          <w:rFonts w:ascii="宋体" w:eastAsia="宋体" w:hAnsi="宋体" w:cs="宋体" w:hint="eastAsia"/>
          <w:b w:val="0"/>
          <w:color w:val="000000"/>
        </w:rPr>
      </w:pPr>
    </w:p>
    <w:p w14:paraId="4A792877" w14:textId="77777777" w:rsidR="00301F2E" w:rsidRDefault="00000000">
      <w:pPr>
        <w:pStyle w:val="a5"/>
        <w:widowControl/>
        <w:spacing w:beforeAutospacing="0" w:afterAutospacing="0" w:line="360" w:lineRule="auto"/>
        <w:jc w:val="center"/>
        <w:rPr>
          <w:rStyle w:val="a6"/>
          <w:rFonts w:ascii="黑体" w:eastAsia="黑体" w:hAnsi="黑体" w:cs="黑体" w:hint="eastAsia"/>
          <w:b w:val="0"/>
          <w:color w:val="000000"/>
          <w:sz w:val="30"/>
          <w:szCs w:val="30"/>
        </w:rPr>
      </w:pPr>
      <w:r>
        <w:rPr>
          <w:rStyle w:val="a6"/>
          <w:rFonts w:ascii="黑体" w:eastAsia="黑体" w:hAnsi="黑体" w:cs="黑体" w:hint="eastAsia"/>
          <w:b w:val="0"/>
          <w:color w:val="000000"/>
          <w:sz w:val="30"/>
          <w:szCs w:val="30"/>
        </w:rPr>
        <w:t>二〇二四年五月</w:t>
      </w:r>
    </w:p>
    <w:p w14:paraId="25122A7C" w14:textId="77777777" w:rsidR="00301F2E" w:rsidRDefault="00000000">
      <w:pPr>
        <w:rPr>
          <w:rStyle w:val="a6"/>
          <w:rFonts w:ascii="宋体" w:eastAsia="宋体" w:hAnsi="宋体" w:cs="宋体" w:hint="eastAsia"/>
          <w:b w:val="0"/>
          <w:color w:val="000000"/>
          <w:sz w:val="24"/>
        </w:rPr>
      </w:pPr>
      <w:r>
        <w:rPr>
          <w:rStyle w:val="a6"/>
          <w:rFonts w:ascii="宋体" w:eastAsia="宋体" w:hAnsi="宋体" w:cs="宋体" w:hint="eastAsia"/>
          <w:b w:val="0"/>
          <w:color w:val="000000"/>
          <w:sz w:val="24"/>
        </w:rPr>
        <w:br w:type="page"/>
      </w:r>
    </w:p>
    <w:p w14:paraId="44F494F0" w14:textId="77777777" w:rsidR="00301F2E" w:rsidRDefault="00000000">
      <w:pPr>
        <w:pStyle w:val="a5"/>
        <w:widowControl/>
        <w:spacing w:beforeLines="50" w:before="156" w:beforeAutospacing="0" w:afterLines="50" w:after="156" w:afterAutospacing="0" w:line="360" w:lineRule="auto"/>
        <w:jc w:val="center"/>
        <w:rPr>
          <w:rStyle w:val="a6"/>
          <w:rFonts w:ascii="黑体" w:eastAsia="黑体" w:hAnsi="黑体" w:cs="黑体" w:hint="eastAsia"/>
          <w:b w:val="0"/>
          <w:color w:val="000000"/>
          <w:sz w:val="36"/>
          <w:szCs w:val="36"/>
        </w:rPr>
      </w:pPr>
      <w:r>
        <w:rPr>
          <w:rStyle w:val="a6"/>
          <w:rFonts w:ascii="黑体" w:eastAsia="黑体" w:hAnsi="黑体" w:cs="黑体" w:hint="eastAsia"/>
          <w:b w:val="0"/>
          <w:color w:val="000000"/>
          <w:sz w:val="36"/>
          <w:szCs w:val="36"/>
        </w:rPr>
        <w:lastRenderedPageBreak/>
        <w:t>目录</w:t>
      </w:r>
    </w:p>
    <w:p w14:paraId="7602965F" w14:textId="77777777" w:rsidR="00301F2E" w:rsidRDefault="00301F2E">
      <w:pPr>
        <w:pStyle w:val="a5"/>
        <w:widowControl/>
        <w:spacing w:beforeAutospacing="0" w:afterAutospacing="0" w:line="360" w:lineRule="auto"/>
        <w:ind w:firstLineChars="200" w:firstLine="480"/>
        <w:rPr>
          <w:rStyle w:val="a6"/>
          <w:rFonts w:ascii="黑体" w:eastAsia="黑体" w:hAnsi="黑体" w:cs="黑体" w:hint="eastAsia"/>
          <w:b w:val="0"/>
          <w:color w:val="000000"/>
        </w:rPr>
      </w:pPr>
    </w:p>
    <w:p w14:paraId="5C4FBCE3" w14:textId="34CA77D7" w:rsidR="00301F2E" w:rsidRDefault="00000000">
      <w:pPr>
        <w:pStyle w:val="a5"/>
        <w:widowControl/>
        <w:spacing w:beforeAutospacing="0" w:afterAutospacing="0" w:line="360" w:lineRule="auto"/>
        <w:ind w:firstLineChars="200" w:firstLine="480"/>
        <w:rPr>
          <w:rStyle w:val="a6"/>
          <w:rFonts w:ascii="黑体" w:eastAsia="黑体" w:hAnsi="黑体" w:cs="黑体" w:hint="eastAsia"/>
          <w:b w:val="0"/>
          <w:color w:val="000000"/>
        </w:rPr>
      </w:pPr>
      <w:r>
        <w:rPr>
          <w:rStyle w:val="a6"/>
          <w:rFonts w:ascii="黑体" w:eastAsia="黑体" w:hAnsi="黑体" w:cs="黑体" w:hint="eastAsia"/>
          <w:b w:val="0"/>
          <w:color w:val="000000"/>
        </w:rPr>
        <w:t>一、大数据与人工智能学院实验中心运行制度措施</w:t>
      </w:r>
    </w:p>
    <w:p w14:paraId="7A0E2C66" w14:textId="77777777" w:rsidR="00301F2E" w:rsidRDefault="00000000">
      <w:pPr>
        <w:pStyle w:val="a5"/>
        <w:widowControl/>
        <w:spacing w:beforeAutospacing="0" w:afterAutospacing="0" w:line="360" w:lineRule="auto"/>
        <w:ind w:firstLineChars="200" w:firstLine="480"/>
        <w:rPr>
          <w:rFonts w:ascii="黑体" w:eastAsia="黑体" w:hAnsi="黑体" w:cs="黑体" w:hint="eastAsia"/>
          <w:color w:val="333333"/>
        </w:rPr>
      </w:pPr>
      <w:r>
        <w:rPr>
          <w:rStyle w:val="a6"/>
          <w:rFonts w:ascii="黑体" w:eastAsia="黑体" w:hAnsi="黑体" w:cs="黑体" w:hint="eastAsia"/>
          <w:b w:val="0"/>
          <w:color w:val="000000"/>
        </w:rPr>
        <w:t>二、大数据与人工智能学院实验室材料、低值耐用品、易耗品管理办法</w:t>
      </w:r>
    </w:p>
    <w:p w14:paraId="0CCA4064" w14:textId="77777777" w:rsidR="00301F2E" w:rsidRDefault="00000000">
      <w:pPr>
        <w:pStyle w:val="a5"/>
        <w:widowControl/>
        <w:spacing w:beforeAutospacing="0" w:afterAutospacing="0" w:line="360" w:lineRule="auto"/>
        <w:ind w:firstLineChars="200" w:firstLine="480"/>
        <w:rPr>
          <w:rFonts w:ascii="黑体" w:eastAsia="黑体" w:hAnsi="黑体" w:cs="黑体" w:hint="eastAsia"/>
          <w:color w:val="333333"/>
        </w:rPr>
      </w:pPr>
      <w:r>
        <w:rPr>
          <w:rStyle w:val="a6"/>
          <w:rFonts w:ascii="黑体" w:eastAsia="黑体" w:hAnsi="黑体" w:cs="黑体" w:hint="eastAsia"/>
          <w:b w:val="0"/>
          <w:color w:val="000000"/>
        </w:rPr>
        <w:t>三、大数据与人工智能学院实验室大型仪器设备管理办法</w:t>
      </w:r>
    </w:p>
    <w:p w14:paraId="4614EF34" w14:textId="77777777" w:rsidR="00301F2E" w:rsidRDefault="00000000">
      <w:pPr>
        <w:pStyle w:val="a5"/>
        <w:widowControl/>
        <w:spacing w:beforeAutospacing="0" w:afterAutospacing="0" w:line="360" w:lineRule="auto"/>
        <w:ind w:firstLineChars="200" w:firstLine="480"/>
        <w:rPr>
          <w:rFonts w:ascii="黑体" w:eastAsia="黑体" w:hAnsi="黑体" w:cs="黑体" w:hint="eastAsia"/>
          <w:color w:val="333333"/>
        </w:rPr>
      </w:pPr>
      <w:r>
        <w:rPr>
          <w:rStyle w:val="a7"/>
          <w:rFonts w:ascii="黑体" w:eastAsia="黑体" w:hAnsi="黑体" w:cs="黑体" w:hint="eastAsia"/>
          <w:color w:val="000000"/>
          <w:u w:val="none"/>
        </w:rPr>
        <w:t>四</w:t>
      </w:r>
      <w:r>
        <w:rPr>
          <w:rStyle w:val="a6"/>
          <w:rFonts w:ascii="黑体" w:eastAsia="黑体" w:hAnsi="黑体" w:cs="黑体" w:hint="eastAsia"/>
          <w:b w:val="0"/>
          <w:color w:val="000000"/>
        </w:rPr>
        <w:t>、大数据与人工智能学院实验室器材损坏丢失赔偿制度</w:t>
      </w:r>
    </w:p>
    <w:p w14:paraId="2C29848B" w14:textId="77777777" w:rsidR="00301F2E" w:rsidRDefault="00301F2E">
      <w:pPr>
        <w:pStyle w:val="a5"/>
        <w:widowControl/>
        <w:spacing w:beforeAutospacing="0" w:afterAutospacing="0" w:line="360" w:lineRule="auto"/>
        <w:ind w:firstLineChars="200" w:firstLine="480"/>
        <w:rPr>
          <w:rFonts w:ascii="黑体" w:eastAsia="黑体" w:hAnsi="黑体" w:cs="黑体" w:hint="eastAsia"/>
          <w:color w:val="333333"/>
        </w:rPr>
      </w:pPr>
      <w:hyperlink r:id="rId8" w:anchor="_Toc31885" w:history="1">
        <w:r>
          <w:rPr>
            <w:rStyle w:val="a6"/>
            <w:rFonts w:ascii="黑体" w:eastAsia="黑体" w:hAnsi="黑体" w:cs="黑体" w:hint="eastAsia"/>
            <w:b w:val="0"/>
            <w:color w:val="000000"/>
          </w:rPr>
          <w:t>五</w:t>
        </w:r>
        <w:r>
          <w:rPr>
            <w:rStyle w:val="a7"/>
            <w:rFonts w:ascii="黑体" w:eastAsia="黑体" w:hAnsi="黑体" w:cs="黑体" w:hint="eastAsia"/>
            <w:color w:val="000000"/>
            <w:u w:val="none"/>
          </w:rPr>
          <w:t>、</w:t>
        </w:r>
        <w:r>
          <w:rPr>
            <w:rStyle w:val="a6"/>
            <w:rFonts w:ascii="黑体" w:eastAsia="黑体" w:hAnsi="黑体" w:cs="黑体" w:hint="eastAsia"/>
            <w:b w:val="0"/>
            <w:color w:val="000000"/>
          </w:rPr>
          <w:t>大数据与人工智能学院</w:t>
        </w:r>
        <w:r>
          <w:rPr>
            <w:rStyle w:val="a7"/>
            <w:rFonts w:ascii="黑体" w:eastAsia="黑体" w:hAnsi="黑体" w:cs="黑体" w:hint="eastAsia"/>
            <w:color w:val="000000"/>
            <w:u w:val="none"/>
          </w:rPr>
          <w:t>实验室仪器设备维修管理办法</w:t>
        </w:r>
      </w:hyperlink>
    </w:p>
    <w:p w14:paraId="4FCE9C7D" w14:textId="77777777" w:rsidR="00301F2E" w:rsidRDefault="00000000">
      <w:pPr>
        <w:pStyle w:val="a5"/>
        <w:widowControl/>
        <w:spacing w:beforeAutospacing="0" w:afterAutospacing="0" w:line="360" w:lineRule="auto"/>
        <w:ind w:firstLineChars="200" w:firstLine="480"/>
        <w:rPr>
          <w:rFonts w:ascii="黑体" w:eastAsia="黑体" w:hAnsi="黑体" w:cs="黑体" w:hint="eastAsia"/>
          <w:color w:val="333333"/>
        </w:rPr>
      </w:pPr>
      <w:r>
        <w:rPr>
          <w:rStyle w:val="a7"/>
          <w:rFonts w:ascii="黑体" w:eastAsia="黑体" w:hAnsi="黑体" w:cs="黑体" w:hint="eastAsia"/>
          <w:color w:val="000000"/>
          <w:u w:val="none"/>
        </w:rPr>
        <w:t>六</w:t>
      </w:r>
      <w:r>
        <w:rPr>
          <w:rStyle w:val="a6"/>
          <w:rFonts w:ascii="黑体" w:eastAsia="黑体" w:hAnsi="黑体" w:cs="黑体" w:hint="eastAsia"/>
          <w:b w:val="0"/>
          <w:color w:val="000000"/>
        </w:rPr>
        <w:t>、大数据与人工智能学院实验室资产管理员岗位职责</w:t>
      </w:r>
    </w:p>
    <w:p w14:paraId="44565900" w14:textId="6DFAB111" w:rsidR="00301F2E" w:rsidRDefault="00301F2E">
      <w:pPr>
        <w:pStyle w:val="a5"/>
        <w:widowControl/>
        <w:spacing w:beforeAutospacing="0" w:afterAutospacing="0" w:line="360" w:lineRule="auto"/>
        <w:ind w:firstLineChars="200" w:firstLine="480"/>
        <w:rPr>
          <w:rFonts w:ascii="黑体" w:eastAsia="黑体" w:hAnsi="黑体" w:cs="黑体" w:hint="eastAsia"/>
          <w:color w:val="333333"/>
        </w:rPr>
      </w:pPr>
      <w:hyperlink r:id="rId9" w:anchor="_Toc25733" w:history="1">
        <w:r>
          <w:rPr>
            <w:rStyle w:val="a6"/>
            <w:rFonts w:ascii="黑体" w:eastAsia="黑体" w:hAnsi="黑体" w:cs="黑体" w:hint="eastAsia"/>
            <w:b w:val="0"/>
            <w:color w:val="000000"/>
          </w:rPr>
          <w:t>七</w:t>
        </w:r>
        <w:r>
          <w:rPr>
            <w:rStyle w:val="a7"/>
            <w:rFonts w:ascii="黑体" w:eastAsia="黑体" w:hAnsi="黑体" w:cs="黑体" w:hint="eastAsia"/>
            <w:color w:val="000000"/>
            <w:u w:val="none"/>
          </w:rPr>
          <w:t>、</w:t>
        </w:r>
        <w:r>
          <w:rPr>
            <w:rStyle w:val="a6"/>
            <w:rFonts w:ascii="黑体" w:eastAsia="黑体" w:hAnsi="黑体" w:cs="黑体" w:hint="eastAsia"/>
            <w:b w:val="0"/>
            <w:color w:val="000000"/>
          </w:rPr>
          <w:t>大数据与人工智能学院实验室</w:t>
        </w:r>
        <w:r w:rsidR="0021359E">
          <w:rPr>
            <w:rStyle w:val="a6"/>
            <w:rFonts w:ascii="黑体" w:eastAsia="黑体" w:hAnsi="黑体" w:cs="黑体" w:hint="eastAsia"/>
            <w:b w:val="0"/>
            <w:color w:val="000000"/>
          </w:rPr>
          <w:t>工作</w:t>
        </w:r>
      </w:hyperlink>
      <w:r w:rsidR="0021359E">
        <w:rPr>
          <w:rFonts w:hint="eastAsia"/>
        </w:rPr>
        <w:t>守则</w:t>
      </w:r>
    </w:p>
    <w:p w14:paraId="3FA13CED" w14:textId="77777777" w:rsidR="00301F2E" w:rsidRDefault="00000000">
      <w:pPr>
        <w:pStyle w:val="a5"/>
        <w:widowControl/>
        <w:spacing w:beforeAutospacing="0" w:afterAutospacing="0" w:line="360" w:lineRule="auto"/>
        <w:ind w:firstLineChars="200" w:firstLine="480"/>
        <w:rPr>
          <w:rFonts w:ascii="黑体" w:eastAsia="黑体" w:hAnsi="黑体" w:cs="黑体" w:hint="eastAsia"/>
          <w:color w:val="333333"/>
        </w:rPr>
      </w:pPr>
      <w:r>
        <w:rPr>
          <w:rStyle w:val="a7"/>
          <w:rFonts w:ascii="黑体" w:eastAsia="黑体" w:hAnsi="黑体" w:cs="黑体" w:hint="eastAsia"/>
          <w:color w:val="000000"/>
          <w:u w:val="none"/>
        </w:rPr>
        <w:t>八</w:t>
      </w:r>
      <w:r>
        <w:rPr>
          <w:rStyle w:val="a6"/>
          <w:rFonts w:ascii="黑体" w:eastAsia="黑体" w:hAnsi="黑体" w:cs="黑体" w:hint="eastAsia"/>
          <w:b w:val="0"/>
          <w:color w:val="000000"/>
        </w:rPr>
        <w:t>、大数据与人工智能学院实验室学生守则</w:t>
      </w:r>
    </w:p>
    <w:p w14:paraId="27AB2777" w14:textId="77777777" w:rsidR="00301F2E" w:rsidRDefault="00000000">
      <w:pPr>
        <w:pStyle w:val="a5"/>
        <w:widowControl/>
        <w:spacing w:beforeAutospacing="0" w:afterAutospacing="0" w:line="360" w:lineRule="auto"/>
        <w:ind w:firstLineChars="200" w:firstLine="480"/>
        <w:rPr>
          <w:rStyle w:val="a6"/>
          <w:rFonts w:ascii="黑体" w:eastAsia="黑体" w:hAnsi="黑体" w:cs="黑体" w:hint="eastAsia"/>
          <w:b w:val="0"/>
          <w:color w:val="000000"/>
        </w:rPr>
      </w:pPr>
      <w:r>
        <w:rPr>
          <w:rStyle w:val="a6"/>
          <w:rFonts w:ascii="黑体" w:eastAsia="黑体" w:hAnsi="黑体" w:cs="黑体" w:hint="eastAsia"/>
          <w:b w:val="0"/>
          <w:color w:val="4C4C4C"/>
        </w:rPr>
        <w:fldChar w:fldCharType="begin"/>
      </w:r>
      <w:r>
        <w:rPr>
          <w:rStyle w:val="a6"/>
          <w:rFonts w:ascii="黑体" w:eastAsia="黑体" w:hAnsi="黑体" w:cs="黑体" w:hint="eastAsia"/>
          <w:b w:val="0"/>
          <w:color w:val="4C4C4C"/>
        </w:rPr>
        <w:instrText xml:space="preserve"> HYPERLINK "http://jidian.hebau.edu.cn/admin/Article/KS.Article.asp?Page=1&amp;Action=Edit&amp;ChannelID=1&amp;ID=1043" \l "_Toc21321" </w:instrText>
      </w:r>
      <w:r>
        <w:rPr>
          <w:rStyle w:val="a6"/>
          <w:rFonts w:ascii="黑体" w:eastAsia="黑体" w:hAnsi="黑体" w:cs="黑体" w:hint="eastAsia"/>
          <w:b w:val="0"/>
          <w:color w:val="4C4C4C"/>
        </w:rPr>
      </w:r>
      <w:r>
        <w:rPr>
          <w:rStyle w:val="a6"/>
          <w:rFonts w:ascii="黑体" w:eastAsia="黑体" w:hAnsi="黑体" w:cs="黑体" w:hint="eastAsia"/>
          <w:b w:val="0"/>
          <w:color w:val="4C4C4C"/>
        </w:rPr>
        <w:fldChar w:fldCharType="separate"/>
      </w:r>
      <w:r>
        <w:rPr>
          <w:rStyle w:val="a7"/>
          <w:rFonts w:ascii="黑体" w:eastAsia="黑体" w:hAnsi="黑体" w:cs="黑体" w:hint="eastAsia"/>
          <w:color w:val="000000"/>
          <w:u w:val="none"/>
        </w:rPr>
        <w:t>九、</w:t>
      </w:r>
      <w:r>
        <w:rPr>
          <w:rStyle w:val="a6"/>
          <w:rFonts w:ascii="黑体" w:eastAsia="黑体" w:hAnsi="黑体" w:cs="黑体" w:hint="eastAsia"/>
          <w:b w:val="0"/>
          <w:color w:val="000000"/>
        </w:rPr>
        <w:t>大数据与人工智能学院实验室安全管理办法</w:t>
      </w:r>
    </w:p>
    <w:p w14:paraId="6C15D220" w14:textId="77777777" w:rsidR="00301F2E" w:rsidRDefault="00000000">
      <w:pPr>
        <w:pStyle w:val="a5"/>
        <w:widowControl/>
        <w:spacing w:beforeAutospacing="0" w:afterAutospacing="0" w:line="360" w:lineRule="auto"/>
        <w:ind w:firstLineChars="200" w:firstLine="480"/>
        <w:rPr>
          <w:rStyle w:val="a6"/>
          <w:rFonts w:ascii="黑体" w:eastAsia="黑体" w:hAnsi="黑体" w:cs="黑体" w:hint="eastAsia"/>
          <w:b w:val="0"/>
          <w:color w:val="000000"/>
        </w:rPr>
      </w:pPr>
      <w:r>
        <w:rPr>
          <w:rStyle w:val="a6"/>
          <w:rFonts w:ascii="黑体" w:eastAsia="黑体" w:hAnsi="黑体" w:cs="黑体" w:hint="eastAsia"/>
          <w:b w:val="0"/>
          <w:color w:val="4C4C4C"/>
        </w:rPr>
        <w:fldChar w:fldCharType="end"/>
      </w:r>
      <w:r>
        <w:rPr>
          <w:rStyle w:val="a6"/>
          <w:rFonts w:ascii="黑体" w:eastAsia="黑体" w:hAnsi="黑体" w:cs="黑体" w:hint="eastAsia"/>
          <w:b w:val="0"/>
          <w:color w:val="4C4C4C"/>
        </w:rPr>
        <w:fldChar w:fldCharType="begin"/>
      </w:r>
      <w:r>
        <w:rPr>
          <w:rStyle w:val="a6"/>
          <w:rFonts w:ascii="黑体" w:eastAsia="黑体" w:hAnsi="黑体" w:cs="黑体" w:hint="eastAsia"/>
          <w:b w:val="0"/>
          <w:color w:val="4C4C4C"/>
        </w:rPr>
        <w:instrText xml:space="preserve"> HYPERLINK "http://jidian.hebau.edu.cn/admin/Article/KS.Article.asp?Page=1&amp;Action=Edit&amp;ChannelID=1&amp;ID=1043" \l "_Toc28413" </w:instrText>
      </w:r>
      <w:r>
        <w:rPr>
          <w:rStyle w:val="a6"/>
          <w:rFonts w:ascii="黑体" w:eastAsia="黑体" w:hAnsi="黑体" w:cs="黑体" w:hint="eastAsia"/>
          <w:b w:val="0"/>
          <w:color w:val="4C4C4C"/>
        </w:rPr>
      </w:r>
      <w:r>
        <w:rPr>
          <w:rStyle w:val="a6"/>
          <w:rFonts w:ascii="黑体" w:eastAsia="黑体" w:hAnsi="黑体" w:cs="黑体" w:hint="eastAsia"/>
          <w:b w:val="0"/>
          <w:color w:val="4C4C4C"/>
        </w:rPr>
        <w:fldChar w:fldCharType="separate"/>
      </w:r>
      <w:r>
        <w:rPr>
          <w:rStyle w:val="a7"/>
          <w:rFonts w:ascii="黑体" w:eastAsia="黑体" w:hAnsi="黑体" w:cs="黑体" w:hint="eastAsia"/>
          <w:color w:val="000000"/>
          <w:u w:val="none"/>
        </w:rPr>
        <w:t>十、</w:t>
      </w:r>
      <w:r>
        <w:rPr>
          <w:rStyle w:val="a6"/>
          <w:rFonts w:ascii="黑体" w:eastAsia="黑体" w:hAnsi="黑体" w:cs="黑体" w:hint="eastAsia"/>
          <w:b w:val="0"/>
          <w:color w:val="000000"/>
        </w:rPr>
        <w:t>大数据与人工智能学院实验室安全应急预案</w:t>
      </w:r>
    </w:p>
    <w:p w14:paraId="1C2B03EC" w14:textId="5677314D" w:rsidR="00301F2E" w:rsidRDefault="00000000">
      <w:pPr>
        <w:pStyle w:val="a5"/>
        <w:widowControl/>
        <w:spacing w:beforeAutospacing="0" w:afterAutospacing="0" w:line="360" w:lineRule="auto"/>
        <w:ind w:firstLineChars="200" w:firstLine="480"/>
        <w:rPr>
          <w:rStyle w:val="a7"/>
          <w:rFonts w:ascii="黑体" w:eastAsia="黑体" w:hAnsi="黑体" w:cs="黑体" w:hint="eastAsia"/>
          <w:color w:val="000000"/>
          <w:u w:val="none"/>
        </w:rPr>
      </w:pPr>
      <w:r>
        <w:rPr>
          <w:rStyle w:val="a6"/>
          <w:rFonts w:ascii="黑体" w:eastAsia="黑体" w:hAnsi="黑体" w:cs="黑体" w:hint="eastAsia"/>
          <w:b w:val="0"/>
          <w:color w:val="4C4C4C"/>
        </w:rPr>
        <w:fldChar w:fldCharType="end"/>
      </w:r>
      <w:r>
        <w:rPr>
          <w:rStyle w:val="a7"/>
          <w:rFonts w:ascii="黑体" w:eastAsia="黑体" w:hAnsi="黑体" w:cs="黑体" w:hint="eastAsia"/>
          <w:color w:val="000000"/>
          <w:u w:val="none"/>
        </w:rPr>
        <w:t>十一、</w:t>
      </w:r>
      <w:r>
        <w:rPr>
          <w:rStyle w:val="a6"/>
          <w:rFonts w:ascii="黑体" w:eastAsia="黑体" w:hAnsi="黑体" w:cs="黑体" w:hint="eastAsia"/>
          <w:b w:val="0"/>
          <w:color w:val="000000"/>
        </w:rPr>
        <w:t>大数据与人工智能学院实验室安全卫生管理</w:t>
      </w:r>
      <w:r w:rsidR="0021359E">
        <w:rPr>
          <w:rStyle w:val="a6"/>
          <w:rFonts w:ascii="黑体" w:eastAsia="黑体" w:hAnsi="黑体" w:cs="黑体" w:hint="eastAsia"/>
          <w:b w:val="0"/>
          <w:color w:val="000000"/>
        </w:rPr>
        <w:t>条例</w:t>
      </w:r>
    </w:p>
    <w:p w14:paraId="39423699" w14:textId="02918780" w:rsidR="00301F2E" w:rsidRDefault="00000000">
      <w:pPr>
        <w:pStyle w:val="a5"/>
        <w:widowControl/>
        <w:spacing w:beforeAutospacing="0" w:afterAutospacing="0" w:line="360" w:lineRule="auto"/>
        <w:ind w:firstLineChars="200" w:firstLine="480"/>
        <w:rPr>
          <w:rStyle w:val="a7"/>
          <w:rFonts w:ascii="黑体" w:eastAsia="黑体" w:hAnsi="黑体" w:cs="黑体" w:hint="eastAsia"/>
          <w:color w:val="000000"/>
          <w:u w:val="none"/>
        </w:rPr>
      </w:pPr>
      <w:r>
        <w:rPr>
          <w:rStyle w:val="a7"/>
          <w:rFonts w:ascii="黑体" w:eastAsia="黑体" w:hAnsi="黑体" w:cs="黑体" w:hint="eastAsia"/>
          <w:color w:val="000000"/>
          <w:u w:val="none"/>
        </w:rPr>
        <w:t>十二、</w:t>
      </w:r>
      <w:r>
        <w:rPr>
          <w:rStyle w:val="a6"/>
          <w:rFonts w:ascii="黑体" w:eastAsia="黑体" w:hAnsi="黑体" w:cs="黑体" w:hint="eastAsia"/>
          <w:b w:val="0"/>
          <w:color w:val="000000"/>
        </w:rPr>
        <w:t>大数据与人工智能学院实验中心主任岗位职责</w:t>
      </w:r>
    </w:p>
    <w:p w14:paraId="3C355876" w14:textId="15606AE4" w:rsidR="00301F2E" w:rsidRDefault="00000000">
      <w:pPr>
        <w:pStyle w:val="a5"/>
        <w:widowControl/>
        <w:spacing w:beforeAutospacing="0" w:afterAutospacing="0" w:line="360" w:lineRule="auto"/>
        <w:ind w:firstLineChars="200" w:firstLine="480"/>
        <w:rPr>
          <w:rStyle w:val="a7"/>
          <w:rFonts w:ascii="黑体" w:eastAsia="黑体" w:hAnsi="黑体" w:cs="黑体" w:hint="eastAsia"/>
          <w:color w:val="000000"/>
          <w:u w:val="none"/>
        </w:rPr>
      </w:pPr>
      <w:r>
        <w:rPr>
          <w:rStyle w:val="a7"/>
          <w:rFonts w:ascii="黑体" w:eastAsia="黑体" w:hAnsi="黑体" w:cs="黑体" w:hint="eastAsia"/>
          <w:color w:val="000000"/>
          <w:u w:val="none"/>
        </w:rPr>
        <w:t>十三、</w:t>
      </w:r>
      <w:r>
        <w:rPr>
          <w:rStyle w:val="a6"/>
          <w:rFonts w:ascii="黑体" w:eastAsia="黑体" w:hAnsi="黑体" w:cs="黑体" w:hint="eastAsia"/>
          <w:b w:val="0"/>
          <w:color w:val="000000"/>
        </w:rPr>
        <w:t>大数据与人工智能学院实验室主任</w:t>
      </w:r>
      <w:r w:rsidR="00DC54C4">
        <w:rPr>
          <w:rStyle w:val="a6"/>
          <w:rFonts w:ascii="黑体" w:eastAsia="黑体" w:hAnsi="黑体" w:cs="黑体" w:hint="eastAsia"/>
          <w:b w:val="0"/>
          <w:color w:val="000000"/>
        </w:rPr>
        <w:t>（负责人）</w:t>
      </w:r>
      <w:r>
        <w:rPr>
          <w:rStyle w:val="a6"/>
          <w:rFonts w:ascii="黑体" w:eastAsia="黑体" w:hAnsi="黑体" w:cs="黑体" w:hint="eastAsia"/>
          <w:b w:val="0"/>
          <w:color w:val="000000"/>
        </w:rPr>
        <w:t>岗位职责</w:t>
      </w:r>
    </w:p>
    <w:p w14:paraId="658F6847" w14:textId="77777777" w:rsidR="00301F2E" w:rsidRDefault="00000000">
      <w:pPr>
        <w:pStyle w:val="a5"/>
        <w:widowControl/>
        <w:spacing w:beforeAutospacing="0" w:afterAutospacing="0" w:line="360" w:lineRule="auto"/>
        <w:ind w:firstLineChars="200" w:firstLine="480"/>
        <w:rPr>
          <w:rStyle w:val="a7"/>
          <w:rFonts w:ascii="黑体" w:eastAsia="黑体" w:hAnsi="黑体" w:cs="黑体" w:hint="eastAsia"/>
          <w:color w:val="000000"/>
          <w:u w:val="none"/>
        </w:rPr>
      </w:pPr>
      <w:r>
        <w:rPr>
          <w:rStyle w:val="a7"/>
          <w:rFonts w:ascii="黑体" w:eastAsia="黑体" w:hAnsi="黑体" w:cs="黑体" w:hint="eastAsia"/>
          <w:color w:val="000000"/>
          <w:u w:val="none"/>
        </w:rPr>
        <w:t>十四、</w:t>
      </w:r>
      <w:r>
        <w:rPr>
          <w:rStyle w:val="a6"/>
          <w:rFonts w:ascii="黑体" w:eastAsia="黑体" w:hAnsi="黑体" w:cs="黑体" w:hint="eastAsia"/>
          <w:b w:val="0"/>
          <w:color w:val="000000"/>
        </w:rPr>
        <w:t>大数据与人工智能学院实验室管理人员岗位职责</w:t>
      </w:r>
    </w:p>
    <w:p w14:paraId="49A05B96" w14:textId="77777777" w:rsidR="00301F2E" w:rsidRDefault="00000000">
      <w:pPr>
        <w:pStyle w:val="a5"/>
        <w:widowControl/>
        <w:spacing w:beforeAutospacing="0" w:afterAutospacing="0" w:line="360" w:lineRule="auto"/>
        <w:ind w:firstLineChars="200" w:firstLine="480"/>
        <w:rPr>
          <w:rStyle w:val="a7"/>
          <w:rFonts w:ascii="黑体" w:eastAsia="黑体" w:hAnsi="黑体" w:cs="黑体" w:hint="eastAsia"/>
          <w:color w:val="000000"/>
          <w:u w:val="none"/>
        </w:rPr>
      </w:pPr>
      <w:r>
        <w:rPr>
          <w:rStyle w:val="a7"/>
          <w:rFonts w:ascii="黑体" w:eastAsia="黑体" w:hAnsi="黑体" w:cs="黑体" w:hint="eastAsia"/>
          <w:color w:val="000000"/>
          <w:u w:val="none"/>
        </w:rPr>
        <w:t>十五、</w:t>
      </w:r>
      <w:r>
        <w:rPr>
          <w:rStyle w:val="a6"/>
          <w:rFonts w:ascii="黑体" w:eastAsia="黑体" w:hAnsi="黑体" w:cs="黑体" w:hint="eastAsia"/>
          <w:b w:val="0"/>
          <w:color w:val="000000"/>
        </w:rPr>
        <w:t>大数据与人工智能学院实验指导教师职责</w:t>
      </w:r>
    </w:p>
    <w:p w14:paraId="27E663A2" w14:textId="77777777" w:rsidR="00301F2E" w:rsidRDefault="00000000">
      <w:pPr>
        <w:pStyle w:val="a5"/>
        <w:widowControl/>
        <w:spacing w:beforeAutospacing="0" w:afterAutospacing="0" w:line="360" w:lineRule="auto"/>
        <w:ind w:firstLineChars="200" w:firstLine="480"/>
        <w:rPr>
          <w:rStyle w:val="a7"/>
          <w:rFonts w:ascii="黑体" w:eastAsia="黑体" w:hAnsi="黑体" w:cs="黑体" w:hint="eastAsia"/>
          <w:color w:val="000000"/>
          <w:u w:val="none"/>
        </w:rPr>
      </w:pPr>
      <w:r>
        <w:rPr>
          <w:rStyle w:val="a7"/>
          <w:rFonts w:ascii="黑体" w:eastAsia="黑体" w:hAnsi="黑体" w:cs="黑体" w:hint="eastAsia"/>
          <w:color w:val="000000"/>
          <w:u w:val="none"/>
        </w:rPr>
        <w:t>十六、</w:t>
      </w:r>
      <w:r>
        <w:rPr>
          <w:rStyle w:val="a6"/>
          <w:rFonts w:ascii="黑体" w:eastAsia="黑体" w:hAnsi="黑体" w:cs="黑体" w:hint="eastAsia"/>
          <w:b w:val="0"/>
          <w:color w:val="000000"/>
        </w:rPr>
        <w:t>大数据与人工智能学院实验室开放管理办法</w:t>
      </w:r>
    </w:p>
    <w:p w14:paraId="3F92F32D" w14:textId="51D1C27B" w:rsidR="00301F2E" w:rsidRDefault="00000000">
      <w:pPr>
        <w:pStyle w:val="a5"/>
        <w:widowControl/>
        <w:spacing w:beforeAutospacing="0" w:afterAutospacing="0" w:line="360" w:lineRule="auto"/>
        <w:ind w:firstLineChars="200" w:firstLine="480"/>
        <w:rPr>
          <w:rStyle w:val="a7"/>
          <w:rFonts w:ascii="黑体" w:eastAsia="黑体" w:hAnsi="黑体" w:cs="黑体" w:hint="eastAsia"/>
          <w:color w:val="000000"/>
          <w:u w:val="none"/>
        </w:rPr>
      </w:pPr>
      <w:r>
        <w:rPr>
          <w:rStyle w:val="a7"/>
          <w:rFonts w:ascii="黑体" w:eastAsia="黑体" w:hAnsi="黑体" w:cs="黑体" w:hint="eastAsia"/>
          <w:color w:val="000000"/>
          <w:u w:val="none"/>
        </w:rPr>
        <w:t>十</w:t>
      </w:r>
      <w:r w:rsidR="00553A2E">
        <w:rPr>
          <w:rStyle w:val="a7"/>
          <w:rFonts w:ascii="黑体" w:eastAsia="黑体" w:hAnsi="黑体" w:cs="黑体" w:hint="eastAsia"/>
          <w:color w:val="000000"/>
          <w:u w:val="none"/>
        </w:rPr>
        <w:t>七</w:t>
      </w:r>
      <w:r>
        <w:rPr>
          <w:rStyle w:val="a7"/>
          <w:rFonts w:ascii="黑体" w:eastAsia="黑体" w:hAnsi="黑体" w:cs="黑体" w:hint="eastAsia"/>
          <w:color w:val="000000"/>
          <w:u w:val="none"/>
        </w:rPr>
        <w:t>、</w:t>
      </w:r>
      <w:r>
        <w:rPr>
          <w:rStyle w:val="a6"/>
          <w:rFonts w:ascii="黑体" w:eastAsia="黑体" w:hAnsi="黑体" w:cs="黑体" w:hint="eastAsia"/>
          <w:b w:val="0"/>
          <w:color w:val="000000"/>
        </w:rPr>
        <w:t>大数据与人工智能学院实验室工作档案管理制度</w:t>
      </w:r>
    </w:p>
    <w:p w14:paraId="0387D513" w14:textId="77777777" w:rsidR="00301F2E" w:rsidRDefault="00301F2E">
      <w:pPr>
        <w:pStyle w:val="a5"/>
        <w:widowControl/>
        <w:spacing w:beforeAutospacing="0" w:afterAutospacing="0" w:line="360" w:lineRule="auto"/>
        <w:ind w:firstLineChars="200" w:firstLine="480"/>
        <w:rPr>
          <w:rStyle w:val="a7"/>
          <w:rFonts w:ascii="黑体" w:eastAsia="黑体" w:hAnsi="黑体" w:cs="黑体" w:hint="eastAsia"/>
          <w:color w:val="000000"/>
          <w:u w:val="none"/>
        </w:rPr>
      </w:pPr>
    </w:p>
    <w:p w14:paraId="0D05F792" w14:textId="77777777" w:rsidR="00301F2E" w:rsidRDefault="00301F2E">
      <w:pPr>
        <w:pStyle w:val="a5"/>
        <w:widowControl/>
        <w:spacing w:beforeAutospacing="0" w:afterAutospacing="0" w:line="360" w:lineRule="auto"/>
        <w:ind w:firstLineChars="200" w:firstLine="480"/>
        <w:rPr>
          <w:rStyle w:val="a7"/>
          <w:rFonts w:ascii="黑体" w:eastAsia="黑体" w:hAnsi="黑体" w:cs="黑体" w:hint="eastAsia"/>
          <w:color w:val="000000"/>
          <w:u w:val="none"/>
        </w:rPr>
      </w:pPr>
    </w:p>
    <w:p w14:paraId="38F76253" w14:textId="77777777" w:rsidR="00301F2E" w:rsidRDefault="00301F2E">
      <w:pPr>
        <w:pStyle w:val="a5"/>
        <w:widowControl/>
        <w:spacing w:beforeAutospacing="0" w:afterAutospacing="0" w:line="360" w:lineRule="auto"/>
        <w:ind w:firstLineChars="200" w:firstLine="480"/>
        <w:rPr>
          <w:rStyle w:val="a7"/>
          <w:rFonts w:ascii="黑体" w:eastAsia="黑体" w:hAnsi="黑体" w:cs="黑体" w:hint="eastAsia"/>
          <w:color w:val="000000"/>
          <w:u w:val="none"/>
        </w:rPr>
      </w:pPr>
    </w:p>
    <w:p w14:paraId="0583CC2B" w14:textId="77777777" w:rsidR="00301F2E" w:rsidRDefault="00301F2E">
      <w:pPr>
        <w:pStyle w:val="a5"/>
        <w:widowControl/>
        <w:spacing w:beforeAutospacing="0" w:afterAutospacing="0" w:line="360" w:lineRule="auto"/>
        <w:ind w:firstLineChars="200" w:firstLine="480"/>
        <w:rPr>
          <w:rStyle w:val="a7"/>
          <w:rFonts w:ascii="黑体" w:eastAsia="黑体" w:hAnsi="黑体" w:cs="黑体" w:hint="eastAsia"/>
          <w:color w:val="000000"/>
          <w:u w:val="none"/>
        </w:rPr>
      </w:pPr>
    </w:p>
    <w:p w14:paraId="2C3C4213" w14:textId="77777777" w:rsidR="00301F2E" w:rsidRDefault="00301F2E">
      <w:pPr>
        <w:pStyle w:val="a5"/>
        <w:widowControl/>
        <w:spacing w:beforeAutospacing="0" w:afterAutospacing="0" w:line="360" w:lineRule="auto"/>
        <w:ind w:firstLineChars="200" w:firstLine="480"/>
        <w:rPr>
          <w:rStyle w:val="a7"/>
          <w:rFonts w:ascii="黑体" w:eastAsia="黑体" w:hAnsi="黑体" w:cs="黑体" w:hint="eastAsia"/>
          <w:color w:val="000000"/>
          <w:u w:val="none"/>
        </w:rPr>
      </w:pPr>
    </w:p>
    <w:p w14:paraId="1EBF8C13" w14:textId="77777777" w:rsidR="00301F2E" w:rsidRDefault="00301F2E">
      <w:pPr>
        <w:pStyle w:val="a5"/>
        <w:widowControl/>
        <w:spacing w:beforeAutospacing="0" w:afterAutospacing="0" w:line="360" w:lineRule="auto"/>
        <w:ind w:firstLineChars="200" w:firstLine="480"/>
        <w:rPr>
          <w:rStyle w:val="a7"/>
          <w:rFonts w:ascii="黑体" w:eastAsia="黑体" w:hAnsi="黑体" w:cs="黑体" w:hint="eastAsia"/>
          <w:color w:val="000000"/>
          <w:u w:val="none"/>
        </w:rPr>
      </w:pPr>
    </w:p>
    <w:p w14:paraId="356D7F15" w14:textId="77777777" w:rsidR="00301F2E" w:rsidRDefault="00301F2E">
      <w:pPr>
        <w:pStyle w:val="a5"/>
        <w:widowControl/>
        <w:spacing w:beforeAutospacing="0" w:afterAutospacing="0" w:line="360" w:lineRule="auto"/>
        <w:ind w:firstLineChars="200" w:firstLine="480"/>
        <w:rPr>
          <w:rStyle w:val="a7"/>
          <w:rFonts w:ascii="黑体" w:eastAsia="黑体" w:hAnsi="黑体" w:cs="黑体" w:hint="eastAsia"/>
          <w:color w:val="000000"/>
          <w:u w:val="none"/>
        </w:rPr>
      </w:pPr>
    </w:p>
    <w:p w14:paraId="44B11BB9" w14:textId="77777777" w:rsidR="00301F2E" w:rsidRDefault="00301F2E">
      <w:pPr>
        <w:pStyle w:val="a5"/>
        <w:widowControl/>
        <w:spacing w:beforeAutospacing="0" w:afterAutospacing="0" w:line="360" w:lineRule="auto"/>
        <w:ind w:firstLineChars="200" w:firstLine="480"/>
        <w:rPr>
          <w:rStyle w:val="a7"/>
          <w:rFonts w:ascii="黑体" w:eastAsia="黑体" w:hAnsi="黑体" w:cs="黑体" w:hint="eastAsia"/>
          <w:color w:val="000000"/>
          <w:u w:val="none"/>
        </w:rPr>
      </w:pPr>
    </w:p>
    <w:p w14:paraId="598172E7" w14:textId="77777777" w:rsidR="00301F2E" w:rsidRDefault="00301F2E">
      <w:pPr>
        <w:spacing w:before="316" w:after="316" w:line="360" w:lineRule="auto"/>
        <w:jc w:val="center"/>
        <w:rPr>
          <w:rFonts w:ascii="黑体" w:eastAsia="黑体" w:hAnsi="宋体" w:cs="黑体" w:hint="eastAsia"/>
          <w:color w:val="000000"/>
          <w:sz w:val="28"/>
          <w:szCs w:val="28"/>
        </w:rPr>
        <w:sectPr w:rsidR="00301F2E">
          <w:pgSz w:w="11906" w:h="16838"/>
          <w:pgMar w:top="1440" w:right="1800" w:bottom="1440" w:left="1800" w:header="851" w:footer="992" w:gutter="0"/>
          <w:cols w:space="425"/>
          <w:docGrid w:type="lines" w:linePitch="312"/>
        </w:sectPr>
      </w:pPr>
    </w:p>
    <w:p w14:paraId="5621FAEF" w14:textId="2B7F5DEB" w:rsidR="00301F2E" w:rsidRDefault="00000000">
      <w:pPr>
        <w:spacing w:before="316" w:after="316" w:line="360" w:lineRule="auto"/>
        <w:jc w:val="center"/>
        <w:rPr>
          <w:rFonts w:ascii="黑体" w:eastAsia="黑体" w:hAnsi="宋体" w:cs="黑体" w:hint="eastAsia"/>
          <w:color w:val="000000"/>
          <w:kern w:val="0"/>
          <w:sz w:val="28"/>
          <w:szCs w:val="28"/>
          <w:lang w:bidi="ar"/>
        </w:rPr>
      </w:pPr>
      <w:r>
        <w:rPr>
          <w:rFonts w:ascii="黑体" w:eastAsia="黑体" w:hAnsi="宋体" w:cs="黑体" w:hint="eastAsia"/>
          <w:color w:val="000000"/>
          <w:sz w:val="28"/>
          <w:szCs w:val="28"/>
        </w:rPr>
        <w:lastRenderedPageBreak/>
        <w:t>大数据与人工智能学院</w:t>
      </w:r>
      <w:r>
        <w:rPr>
          <w:rFonts w:ascii="黑体" w:eastAsia="黑体" w:hAnsi="宋体" w:cs="黑体" w:hint="eastAsia"/>
          <w:color w:val="000000"/>
          <w:kern w:val="0"/>
          <w:sz w:val="28"/>
          <w:szCs w:val="28"/>
          <w:lang w:bidi="ar"/>
        </w:rPr>
        <w:t>实验中心运行制度措施</w:t>
      </w:r>
    </w:p>
    <w:p w14:paraId="70A475B1" w14:textId="77777777" w:rsidR="00301F2E" w:rsidRDefault="00000000">
      <w:pPr>
        <w:spacing w:line="360" w:lineRule="auto"/>
        <w:ind w:firstLineChars="200" w:firstLine="480"/>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按照学校“建设创新型与高层次人才”的目标，以提高教育教学质量为立足点，打造人才培养的内涵与特色，在实践中形成了长效、稳定、高效的先进管理方法，构建了高效的实验室管理机制、学生管理和激励机制，形成了有效的人才培养质量考评体系。通过在中心的培养和学习，使学生具有高度的社会责任感、自主学习的能力和终身学习的理念、开放性获取知识的能力、初步的科学研究兴趣、宽广的国际视野和卓越的创新能力。</w:t>
      </w:r>
    </w:p>
    <w:p w14:paraId="70440374" w14:textId="77777777" w:rsidR="00301F2E" w:rsidRDefault="00000000">
      <w:pPr>
        <w:spacing w:line="360" w:lineRule="auto"/>
        <w:ind w:firstLineChars="200" w:firstLine="480"/>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一、开放运行情况</w:t>
      </w:r>
    </w:p>
    <w:p w14:paraId="7C457897" w14:textId="77777777" w:rsidR="00301F2E" w:rsidRDefault="00000000">
      <w:pPr>
        <w:spacing w:line="360" w:lineRule="auto"/>
        <w:ind w:firstLineChars="200" w:firstLine="480"/>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根据教育部“实验室建设应以培养学生实践能力、创新能力和提高教学质量为宗旨，以实验教学改革为核心，以实验资源开放共享为基础，以高素质实验教学队伍和完备的实验条件为保障，创新管理机制，全面提高实验教学水平和实验室使用效益”的总体思路，中心经过认真分析和规划论证，结合目前实验室的基础条件，进行开放实验教学和管理的探索，推进实验室体系结构的调整和实验室规范化、制度化建设，使中心整体水平提高到一个新的高度。</w:t>
      </w:r>
    </w:p>
    <w:p w14:paraId="10303803" w14:textId="77777777" w:rsidR="00301F2E" w:rsidRDefault="00000000">
      <w:pPr>
        <w:spacing w:line="360" w:lineRule="auto"/>
        <w:ind w:firstLineChars="200" w:firstLine="480"/>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中心面向学生在实验项目、实验内容、时间、过程开放：</w:t>
      </w:r>
    </w:p>
    <w:p w14:paraId="24E18802" w14:textId="77777777" w:rsidR="00301F2E" w:rsidRDefault="00000000">
      <w:pPr>
        <w:spacing w:line="360" w:lineRule="auto"/>
        <w:ind w:firstLineChars="200" w:firstLine="480"/>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1. 实验室对学生实行时间、空间和过程的开放，增加选修实验数量，增加学生选择实验的灵活性，体现个性化；</w:t>
      </w:r>
    </w:p>
    <w:p w14:paraId="7B2B820D" w14:textId="77777777" w:rsidR="00301F2E" w:rsidRDefault="00000000">
      <w:pPr>
        <w:spacing w:line="360" w:lineRule="auto"/>
        <w:ind w:firstLineChars="200" w:firstLine="480"/>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2.具有与专业培养相适应的实验教学体系和与之相适应的实验教学计划以及实验资料，这是开放性实验教学的内涵；</w:t>
      </w:r>
    </w:p>
    <w:p w14:paraId="4F2917F2" w14:textId="77777777" w:rsidR="00301F2E" w:rsidRDefault="00000000">
      <w:pPr>
        <w:spacing w:line="360" w:lineRule="auto"/>
        <w:ind w:firstLineChars="200" w:firstLine="480"/>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3.充分调动学生的积极性与主动性，在教师指导下，由学生按教学要求，自行选择实验项目、内容，独自设计方案，完成实验，并积极参加课内外的各类实验活动。学生是开放性实验教学的主体；</w:t>
      </w:r>
    </w:p>
    <w:p w14:paraId="7688760D" w14:textId="77777777" w:rsidR="00301F2E" w:rsidRDefault="00000000">
      <w:pPr>
        <w:spacing w:line="360" w:lineRule="auto"/>
        <w:ind w:firstLineChars="200" w:firstLine="480"/>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4.利用各种手段和方法开展实验活动。特别是利用现代信息技术手段，通过承担各类大学生创新性实验项目或参加教师承担的科研课题来提升能力。这种课堂内外相结合、理论与实践相结合的全方位的教学活动是开放性实验教学的外延。</w:t>
      </w:r>
    </w:p>
    <w:p w14:paraId="6C25DA70" w14:textId="77777777" w:rsidR="00301F2E" w:rsidRDefault="00000000">
      <w:pPr>
        <w:spacing w:line="360" w:lineRule="auto"/>
        <w:ind w:firstLineChars="200" w:firstLine="480"/>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根据中心的设备状况和开课情况，以不同的方式，对各层次的学生开放。开放实验范围如下：</w:t>
      </w:r>
    </w:p>
    <w:p w14:paraId="0339F580" w14:textId="77777777" w:rsidR="00301F2E" w:rsidRDefault="00000000">
      <w:pPr>
        <w:spacing w:line="360" w:lineRule="auto"/>
        <w:ind w:firstLineChars="200" w:firstLine="480"/>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内容和时间开放：根据社会对工程类人才实践能力的要求，科学地拟定开放</w:t>
      </w:r>
      <w:r>
        <w:rPr>
          <w:rFonts w:ascii="宋体" w:eastAsia="宋体" w:hAnsi="宋体" w:cs="宋体" w:hint="eastAsia"/>
          <w:color w:val="000000"/>
          <w:kern w:val="0"/>
          <w:sz w:val="24"/>
          <w:lang w:bidi="ar"/>
        </w:rPr>
        <w:lastRenderedPageBreak/>
        <w:t>实验项目（模块），增加选修实验项目，配置能满足开放实验要求的先进仪器和设备，编写配套的实验教材，建立先进的开放运行管理机制，充分发挥实验室资源的作用，实现资源共享。</w:t>
      </w:r>
    </w:p>
    <w:p w14:paraId="618BD7E2" w14:textId="77777777" w:rsidR="00301F2E" w:rsidRDefault="00000000">
      <w:pPr>
        <w:spacing w:line="360" w:lineRule="auto"/>
        <w:ind w:firstLineChars="200" w:firstLine="480"/>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课程设计开放：在课程设计阶段，学生在教师提出具体的设计题目和要求后，可向中心申请进入实验室，自行完成实验方案选择、设计和调试。</w:t>
      </w:r>
    </w:p>
    <w:p w14:paraId="4CE5F5A2" w14:textId="77777777" w:rsidR="00301F2E" w:rsidRDefault="00000000">
      <w:pPr>
        <w:spacing w:line="360" w:lineRule="auto"/>
        <w:ind w:firstLineChars="200" w:firstLine="480"/>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毕业设计（论文）开放：针对毕业设计时间长，开放任务重的特点，中心采取了两个方面的开放措施：一方面设置专门的开放实验室实行全天开放（主要提供仿真分析和论文撰写用的计算机和相应软件）；另一方面，其它实验室在完成各自实验教学任务以后，其空余时间为毕业设计学生开放提供硬件环境，通常采取预约的开放形式。</w:t>
      </w:r>
    </w:p>
    <w:p w14:paraId="2D0D3459" w14:textId="77777777" w:rsidR="00301F2E" w:rsidRDefault="00000000">
      <w:pPr>
        <w:spacing w:line="360" w:lineRule="auto"/>
        <w:ind w:firstLineChars="200" w:firstLine="480"/>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课外实践开放：为部分优秀学生提供参加各类学科竞赛和创新实践项目的实验条件，通常学生利用假期或课余时间，在开放实验室进行项目的研究和开发。同时，中心还专门建立了学生创新实验室，面向全校学生经选拔可进入创新实验室开展实验或研究。</w:t>
      </w:r>
    </w:p>
    <w:p w14:paraId="6E9E14C5" w14:textId="77777777" w:rsidR="00301F2E" w:rsidRDefault="00000000">
      <w:pPr>
        <w:spacing w:line="360" w:lineRule="auto"/>
        <w:ind w:firstLineChars="200" w:firstLine="480"/>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教师科研开放：校内教师可通过提前预约，中心在确保教学的前提下统一协调、安排。为使实验室各项工作做到规范、有序，中心在执行学校统一的规章制度的同时，结合开放实验室的特点，建立和完善适合自身实际的一系列管理制度，并强化基础管理工作，使实验室教学正规化、制度化。</w:t>
      </w:r>
    </w:p>
    <w:p w14:paraId="418FAC9F" w14:textId="77777777" w:rsidR="00301F2E" w:rsidRDefault="00000000">
      <w:pPr>
        <w:spacing w:line="360" w:lineRule="auto"/>
        <w:ind w:firstLineChars="200" w:firstLine="480"/>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二、管理制度</w:t>
      </w:r>
    </w:p>
    <w:p w14:paraId="3FDE2EB2" w14:textId="77777777" w:rsidR="00301F2E" w:rsidRDefault="00000000">
      <w:pPr>
        <w:spacing w:line="360" w:lineRule="auto"/>
        <w:ind w:firstLineChars="200" w:firstLine="480"/>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为了保障实验中心高效规范的运行，学校和学院制定了多项管理规章制度，学校实验室管理部门每年都对实验中心的教学情况进行审查和考核，对发现的问题督促中心限期整改，促进实验教学规范化。</w:t>
      </w:r>
    </w:p>
    <w:p w14:paraId="49B241D3" w14:textId="77777777" w:rsidR="00301F2E" w:rsidRDefault="00000000">
      <w:pPr>
        <w:spacing w:line="360" w:lineRule="auto"/>
        <w:ind w:firstLineChars="200" w:firstLine="480"/>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三、考评办法</w:t>
      </w:r>
    </w:p>
    <w:p w14:paraId="5694095A" w14:textId="06F453C1" w:rsidR="00301F2E" w:rsidRDefault="00000000">
      <w:pPr>
        <w:spacing w:line="360" w:lineRule="auto"/>
        <w:ind w:firstLineChars="200" w:firstLine="480"/>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学校及中心采取激励措施，切实提高实验教学人员的积极性。中心实行实验教学工作量化考核，由教务处建立教师教学质量考核制度，由教务处、人事处</w:t>
      </w:r>
      <w:r w:rsidR="0021359E">
        <w:rPr>
          <w:rFonts w:ascii="宋体" w:eastAsia="宋体" w:hAnsi="宋体" w:cs="宋体" w:hint="eastAsia"/>
          <w:color w:val="000000"/>
          <w:kern w:val="0"/>
          <w:sz w:val="24"/>
          <w:lang w:bidi="ar"/>
        </w:rPr>
        <w:t>等</w:t>
      </w:r>
      <w:r>
        <w:rPr>
          <w:rFonts w:ascii="宋体" w:eastAsia="宋体" w:hAnsi="宋体" w:cs="宋体" w:hint="eastAsia"/>
          <w:color w:val="000000"/>
          <w:kern w:val="0"/>
          <w:sz w:val="24"/>
          <w:lang w:bidi="ar"/>
        </w:rPr>
        <w:t>专家联合评定教师教学质量，并与教师的个人绩效、职务聘任和职称评审挂钩，以调动各类教学人员的积极性，同时在实验教学工作量计算上按照教学质量等级制度不同的系数，实验准备和管理工作同教学酬金挂钩等，有效地提高了实验队伍的素质，促进实验教学质量的提高。</w:t>
      </w:r>
    </w:p>
    <w:p w14:paraId="0837A966" w14:textId="77777777" w:rsidR="00301F2E" w:rsidRDefault="00000000">
      <w:pPr>
        <w:spacing w:line="360" w:lineRule="auto"/>
        <w:ind w:firstLineChars="200" w:firstLine="480"/>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lastRenderedPageBreak/>
        <w:t>四、质量保证</w:t>
      </w:r>
    </w:p>
    <w:p w14:paraId="5A6A7084" w14:textId="3DCEB595" w:rsidR="00301F2E" w:rsidRDefault="00000000">
      <w:pPr>
        <w:spacing w:line="360" w:lineRule="auto"/>
        <w:ind w:firstLineChars="200" w:firstLine="480"/>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1．监控制度保证。为加强对教学质量的动态监督和考评，规范教学秩序，聘请具有丰富教学经验的老师作为督导，定期对中心老师的实验教学进行听课，发现问题及时与任课老师进行沟通交流，将有关</w:t>
      </w:r>
      <w:r w:rsidR="00E024C5">
        <w:rPr>
          <w:rFonts w:ascii="宋体" w:eastAsia="宋体" w:hAnsi="宋体" w:cs="宋体" w:hint="eastAsia"/>
          <w:color w:val="000000"/>
          <w:kern w:val="0"/>
          <w:sz w:val="24"/>
          <w:lang w:bidi="ar"/>
        </w:rPr>
        <w:t>意见</w:t>
      </w:r>
      <w:r>
        <w:rPr>
          <w:rFonts w:ascii="宋体" w:eastAsia="宋体" w:hAnsi="宋体" w:cs="宋体" w:hint="eastAsia"/>
          <w:color w:val="000000"/>
          <w:kern w:val="0"/>
          <w:sz w:val="24"/>
          <w:lang w:bidi="ar"/>
        </w:rPr>
        <w:t>反馈给老师以帮助改进工作，提高教学质量，同时，及时了解和收集实验教师或中心的意见、要求、和建议等，以便向学员提出深化教学改革、稳定教学秩序、改进教学管理、提高教学质量的建议。</w:t>
      </w:r>
    </w:p>
    <w:p w14:paraId="406B5637" w14:textId="77777777" w:rsidR="00301F2E" w:rsidRDefault="00000000">
      <w:pPr>
        <w:spacing w:line="360" w:lineRule="auto"/>
        <w:ind w:firstLineChars="200" w:firstLine="480"/>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2．管理制度保证。中心拟定了具体的教学管理工作进程和管理制度以保证严格执行学校的质量标准。联系中心的实际，在教学大纲的制定、教材选用、教学运行等各环节都建立了相应的制度，如：新开课教师试讲、新实验试做、实验教学指导教师相互听课、学生评价等。实施的上述各项制度构成了实验教学的质量保证体系，确保了实验教学的质量。实现了实验教学文档的规范化管理，要求各类实验教学文档及相关资料齐全、存放规范，有关资料按实验室分别管理，符合学校的要求。例如，实验报告的批改、各实验课程的教学计划、教学大纲和教材选用等教学文件都有具体的规定和标准，以利于教学运行过程中的监督检查。</w:t>
      </w:r>
    </w:p>
    <w:p w14:paraId="70D742C9" w14:textId="77777777" w:rsidR="00301F2E" w:rsidRDefault="00000000">
      <w:pPr>
        <w:spacing w:line="360" w:lineRule="auto"/>
        <w:ind w:firstLineChars="200" w:firstLine="480"/>
        <w:jc w:val="left"/>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3．运行经费保障。学校加大投入，建立长效的实验室建设经费投入机制；引起竞争机制，实施实验室建设项目管理，规范实验室建设，最大限度地提高仪器设备利用率和投资效益，严格执行学校财务制度，学校划拨的实验运行经费全额投入，以保证实验室的日常运行及设备的维护更新。</w:t>
      </w:r>
    </w:p>
    <w:p w14:paraId="0D2A0BD0" w14:textId="77777777" w:rsidR="00301F2E" w:rsidRDefault="00301F2E">
      <w:pPr>
        <w:spacing w:line="360" w:lineRule="auto"/>
        <w:ind w:firstLineChars="200" w:firstLine="480"/>
        <w:jc w:val="left"/>
        <w:rPr>
          <w:rFonts w:ascii="仿宋" w:eastAsia="仿宋" w:hAnsi="仿宋" w:cs="仿宋" w:hint="eastAsia"/>
          <w:color w:val="000000"/>
          <w:kern w:val="0"/>
          <w:sz w:val="24"/>
          <w:lang w:bidi="ar"/>
        </w:rPr>
      </w:pPr>
    </w:p>
    <w:p w14:paraId="2113E888" w14:textId="77777777" w:rsidR="00301F2E" w:rsidRDefault="00301F2E">
      <w:pPr>
        <w:spacing w:line="360" w:lineRule="auto"/>
        <w:ind w:firstLineChars="200" w:firstLine="480"/>
        <w:jc w:val="left"/>
        <w:rPr>
          <w:rFonts w:ascii="仿宋" w:eastAsia="仿宋" w:hAnsi="仿宋" w:cs="仿宋" w:hint="eastAsia"/>
          <w:color w:val="000000"/>
          <w:kern w:val="0"/>
          <w:sz w:val="24"/>
          <w:lang w:bidi="ar"/>
        </w:rPr>
      </w:pPr>
    </w:p>
    <w:p w14:paraId="13CC6534" w14:textId="77777777" w:rsidR="00301F2E" w:rsidRDefault="00301F2E">
      <w:pPr>
        <w:spacing w:line="360" w:lineRule="auto"/>
        <w:ind w:firstLineChars="200" w:firstLine="480"/>
        <w:jc w:val="left"/>
        <w:rPr>
          <w:rFonts w:ascii="仿宋" w:eastAsia="仿宋" w:hAnsi="仿宋" w:cs="仿宋" w:hint="eastAsia"/>
          <w:color w:val="000000"/>
          <w:kern w:val="0"/>
          <w:sz w:val="24"/>
          <w:lang w:bidi="ar"/>
        </w:rPr>
      </w:pPr>
    </w:p>
    <w:p w14:paraId="23532D6C" w14:textId="77777777" w:rsidR="00301F2E" w:rsidRDefault="00000000">
      <w:pPr>
        <w:rPr>
          <w:rFonts w:ascii="黑体" w:eastAsia="黑体" w:hAnsi="宋体" w:cs="黑体" w:hint="eastAsia"/>
          <w:color w:val="000000"/>
          <w:kern w:val="0"/>
          <w:sz w:val="28"/>
          <w:szCs w:val="28"/>
          <w:lang w:bidi="ar"/>
        </w:rPr>
      </w:pPr>
      <w:r>
        <w:rPr>
          <w:rFonts w:ascii="黑体" w:eastAsia="黑体" w:hAnsi="宋体" w:cs="黑体" w:hint="eastAsia"/>
          <w:color w:val="000000"/>
          <w:kern w:val="0"/>
          <w:sz w:val="28"/>
          <w:szCs w:val="28"/>
          <w:lang w:bidi="ar"/>
        </w:rPr>
        <w:br w:type="page"/>
      </w:r>
    </w:p>
    <w:p w14:paraId="49023E2F" w14:textId="77777777" w:rsidR="00301F2E" w:rsidRDefault="00000000">
      <w:pPr>
        <w:pStyle w:val="a5"/>
        <w:widowControl/>
        <w:spacing w:before="316" w:beforeAutospacing="0" w:after="316" w:afterAutospacing="0" w:line="360" w:lineRule="auto"/>
        <w:jc w:val="center"/>
        <w:rPr>
          <w:rFonts w:ascii="黑体" w:eastAsia="黑体" w:hAnsi="宋体" w:cs="黑体" w:hint="eastAsia"/>
          <w:color w:val="000000"/>
          <w:sz w:val="28"/>
          <w:szCs w:val="28"/>
        </w:rPr>
      </w:pPr>
      <w:r>
        <w:rPr>
          <w:rFonts w:ascii="黑体" w:eastAsia="黑体" w:hAnsi="宋体" w:cs="黑体" w:hint="eastAsia"/>
          <w:color w:val="000000"/>
          <w:sz w:val="28"/>
          <w:szCs w:val="28"/>
        </w:rPr>
        <w:lastRenderedPageBreak/>
        <w:t>大数据与人工智能学院实验室材料、低值耐用品、易耗品管理办法</w:t>
      </w:r>
    </w:p>
    <w:p w14:paraId="76186285" w14:textId="77777777" w:rsidR="00301F2E" w:rsidRDefault="00000000">
      <w:pPr>
        <w:pStyle w:val="a5"/>
        <w:widowControl/>
        <w:spacing w:beforeAutospacing="0" w:afterAutospacing="0" w:line="360" w:lineRule="auto"/>
        <w:ind w:firstLineChars="200" w:firstLine="480"/>
        <w:rPr>
          <w:rFonts w:asciiTheme="minorEastAsia" w:hAnsiTheme="minorEastAsia" w:cstheme="minorEastAsia" w:hint="eastAsia"/>
          <w:color w:val="000000"/>
        </w:rPr>
      </w:pPr>
      <w:r>
        <w:rPr>
          <w:rFonts w:asciiTheme="minorEastAsia" w:hAnsiTheme="minorEastAsia" w:cstheme="minorEastAsia" w:hint="eastAsia"/>
          <w:color w:val="000000"/>
        </w:rPr>
        <w:t>第一条 为了贯彻执行勤俭办学的方针，加强计算机实验材料、低值品、易耗品科学管理和合理使用，防止积压浪费，保证教学、科研的顺利进行，根据教育部《高等学校材料、低值品、易耗品管理办法》，结合我院实验室实际情况，特制定本办法。</w:t>
      </w:r>
    </w:p>
    <w:p w14:paraId="2088732B" w14:textId="77777777" w:rsidR="00301F2E" w:rsidRDefault="00000000">
      <w:pPr>
        <w:pStyle w:val="a5"/>
        <w:widowControl/>
        <w:spacing w:beforeAutospacing="0" w:afterAutospacing="0" w:line="360" w:lineRule="auto"/>
        <w:ind w:firstLineChars="200" w:firstLine="480"/>
        <w:rPr>
          <w:rFonts w:asciiTheme="minorEastAsia" w:hAnsiTheme="minorEastAsia" w:cstheme="minorEastAsia" w:hint="eastAsia"/>
          <w:color w:val="000000"/>
        </w:rPr>
      </w:pPr>
      <w:r>
        <w:rPr>
          <w:rFonts w:asciiTheme="minorEastAsia" w:hAnsiTheme="minorEastAsia" w:cstheme="minorEastAsia" w:hint="eastAsia"/>
          <w:color w:val="000000"/>
        </w:rPr>
        <w:t>第二条 本办法所称的物品是指单价在1000元以下不纳入固定资产管理的仪器、仪表、小设备和器材。包括：材料、低值耐用品、易耗品。</w:t>
      </w:r>
    </w:p>
    <w:p w14:paraId="2DB6ECFF" w14:textId="77777777" w:rsidR="00301F2E" w:rsidRDefault="00000000">
      <w:pPr>
        <w:pStyle w:val="a5"/>
        <w:widowControl/>
        <w:spacing w:beforeAutospacing="0" w:afterAutospacing="0" w:line="360" w:lineRule="auto"/>
        <w:ind w:firstLineChars="200" w:firstLine="480"/>
        <w:rPr>
          <w:rFonts w:asciiTheme="minorEastAsia" w:hAnsiTheme="minorEastAsia" w:cstheme="minorEastAsia" w:hint="eastAsia"/>
          <w:color w:val="000000"/>
        </w:rPr>
      </w:pPr>
      <w:r>
        <w:rPr>
          <w:rFonts w:asciiTheme="minorEastAsia" w:hAnsiTheme="minorEastAsia" w:cstheme="minorEastAsia" w:hint="eastAsia"/>
          <w:color w:val="000000"/>
        </w:rPr>
        <w:t>1.材料：指使用后就消耗掉而不能复原的物质，如水晶头、网线等。</w:t>
      </w:r>
    </w:p>
    <w:p w14:paraId="5DAECB33" w14:textId="77777777" w:rsidR="00301F2E" w:rsidRDefault="00000000">
      <w:pPr>
        <w:pStyle w:val="a5"/>
        <w:widowControl/>
        <w:spacing w:beforeAutospacing="0" w:afterAutospacing="0" w:line="360" w:lineRule="auto"/>
        <w:ind w:firstLineChars="200" w:firstLine="480"/>
        <w:rPr>
          <w:rFonts w:asciiTheme="minorEastAsia" w:hAnsiTheme="minorEastAsia" w:cstheme="minorEastAsia" w:hint="eastAsia"/>
          <w:color w:val="000000"/>
        </w:rPr>
      </w:pPr>
      <w:r>
        <w:rPr>
          <w:rFonts w:asciiTheme="minorEastAsia" w:hAnsiTheme="minorEastAsia" w:cstheme="minorEastAsia" w:hint="eastAsia"/>
          <w:color w:val="000000"/>
        </w:rPr>
        <w:t>2.低值品：指单价低于1000元的低值仪器、设备、工具和科教器具等。</w:t>
      </w:r>
    </w:p>
    <w:p w14:paraId="15B65832" w14:textId="77777777" w:rsidR="00301F2E" w:rsidRDefault="00000000">
      <w:pPr>
        <w:pStyle w:val="a5"/>
        <w:widowControl/>
        <w:spacing w:beforeAutospacing="0" w:afterAutospacing="0" w:line="360" w:lineRule="auto"/>
        <w:ind w:firstLineChars="200" w:firstLine="480"/>
        <w:rPr>
          <w:rFonts w:asciiTheme="minorEastAsia" w:hAnsiTheme="minorEastAsia" w:cstheme="minorEastAsia" w:hint="eastAsia"/>
          <w:color w:val="000000"/>
        </w:rPr>
      </w:pPr>
      <w:r>
        <w:rPr>
          <w:rFonts w:asciiTheme="minorEastAsia" w:hAnsiTheme="minorEastAsia" w:cstheme="minorEastAsia" w:hint="eastAsia"/>
          <w:color w:val="000000"/>
        </w:rPr>
        <w:t>3.易耗品：指元器件（各种电子元件、器件和集成电路）、零配件（含计算机各种板、卡、CPU、内存条等）。</w:t>
      </w:r>
    </w:p>
    <w:p w14:paraId="0F622286" w14:textId="77777777" w:rsidR="00301F2E" w:rsidRDefault="00000000">
      <w:pPr>
        <w:pStyle w:val="a5"/>
        <w:widowControl/>
        <w:spacing w:beforeAutospacing="0" w:afterAutospacing="0" w:line="360" w:lineRule="auto"/>
        <w:ind w:firstLineChars="200" w:firstLine="480"/>
        <w:rPr>
          <w:rFonts w:asciiTheme="minorEastAsia" w:hAnsiTheme="minorEastAsia" w:cstheme="minorEastAsia" w:hint="eastAsia"/>
          <w:color w:val="000000"/>
        </w:rPr>
      </w:pPr>
      <w:r>
        <w:rPr>
          <w:rFonts w:asciiTheme="minorEastAsia" w:hAnsiTheme="minorEastAsia" w:cstheme="minorEastAsia" w:hint="eastAsia"/>
          <w:color w:val="000000"/>
        </w:rPr>
        <w:t>第三条 根据统一领导、分工管理、专人负责、合理调配、节约使用的原则，加强物品的管理。</w:t>
      </w:r>
    </w:p>
    <w:p w14:paraId="42D33689" w14:textId="77777777" w:rsidR="00301F2E" w:rsidRDefault="00000000">
      <w:pPr>
        <w:pStyle w:val="a5"/>
        <w:widowControl/>
        <w:spacing w:beforeAutospacing="0" w:afterAutospacing="0" w:line="360" w:lineRule="auto"/>
        <w:ind w:firstLineChars="200" w:firstLine="480"/>
        <w:rPr>
          <w:rFonts w:asciiTheme="minorEastAsia" w:hAnsiTheme="minorEastAsia" w:cstheme="minorEastAsia" w:hint="eastAsia"/>
          <w:color w:val="000000"/>
        </w:rPr>
      </w:pPr>
      <w:r>
        <w:rPr>
          <w:rFonts w:asciiTheme="minorEastAsia" w:hAnsiTheme="minorEastAsia" w:cstheme="minorEastAsia" w:hint="eastAsia"/>
          <w:color w:val="000000"/>
        </w:rPr>
        <w:t>第四条 实验室管理人员，对材料、低值品、易耗品的计划、采购、保管、使用和回收都要认真负责，建立严格的物质管理责任制度，做到验收严肃认真，进出手续清楚，健全记录。</w:t>
      </w:r>
    </w:p>
    <w:p w14:paraId="3BE00707" w14:textId="77777777" w:rsidR="00301F2E" w:rsidRDefault="00000000">
      <w:pPr>
        <w:pStyle w:val="a5"/>
        <w:widowControl/>
        <w:spacing w:beforeAutospacing="0" w:afterAutospacing="0" w:line="360" w:lineRule="auto"/>
        <w:ind w:firstLineChars="200" w:firstLine="480"/>
        <w:rPr>
          <w:rFonts w:asciiTheme="minorEastAsia" w:hAnsiTheme="minorEastAsia" w:cstheme="minorEastAsia" w:hint="eastAsia"/>
          <w:color w:val="000000"/>
        </w:rPr>
      </w:pPr>
      <w:r>
        <w:rPr>
          <w:rFonts w:asciiTheme="minorEastAsia" w:hAnsiTheme="minorEastAsia" w:cstheme="minorEastAsia" w:hint="eastAsia"/>
          <w:color w:val="000000"/>
        </w:rPr>
        <w:t>第五条 材料、低值、易耗品的购入、发出、调入、调出以及发生报损和清点盘盈盘亏，均按原价记账。购入材料、低值品和易耗品的运输费，均不记入价款。</w:t>
      </w:r>
    </w:p>
    <w:p w14:paraId="1C7A688B" w14:textId="77777777" w:rsidR="00301F2E" w:rsidRDefault="00000000">
      <w:pPr>
        <w:pStyle w:val="a5"/>
        <w:widowControl/>
        <w:spacing w:beforeAutospacing="0" w:afterAutospacing="0" w:line="360" w:lineRule="auto"/>
        <w:ind w:firstLineChars="200" w:firstLine="480"/>
        <w:rPr>
          <w:rFonts w:asciiTheme="minorEastAsia" w:hAnsiTheme="minorEastAsia" w:cstheme="minorEastAsia" w:hint="eastAsia"/>
          <w:color w:val="000000"/>
        </w:rPr>
      </w:pPr>
      <w:r>
        <w:rPr>
          <w:rFonts w:asciiTheme="minorEastAsia" w:hAnsiTheme="minorEastAsia" w:cstheme="minorEastAsia" w:hint="eastAsia"/>
          <w:color w:val="000000"/>
        </w:rPr>
        <w:t>第六条 加强计划管理，每学期结束时，应根据教学、科研任务的实际需要，结合经费的可能性，列出下一学期的购置计划，经本单位负责人审查同意，报实验室主管部门认可后方可采购。</w:t>
      </w:r>
    </w:p>
    <w:p w14:paraId="1F095D89" w14:textId="77777777" w:rsidR="00301F2E" w:rsidRDefault="00000000">
      <w:pPr>
        <w:pStyle w:val="a5"/>
        <w:widowControl/>
        <w:spacing w:beforeAutospacing="0" w:afterAutospacing="0" w:line="360" w:lineRule="auto"/>
        <w:ind w:firstLineChars="200" w:firstLine="480"/>
        <w:rPr>
          <w:rFonts w:asciiTheme="minorEastAsia" w:hAnsiTheme="minorEastAsia" w:cstheme="minorEastAsia" w:hint="eastAsia"/>
          <w:color w:val="000000"/>
        </w:rPr>
      </w:pPr>
      <w:r>
        <w:rPr>
          <w:rFonts w:asciiTheme="minorEastAsia" w:hAnsiTheme="minorEastAsia" w:cstheme="minorEastAsia" w:hint="eastAsia"/>
          <w:color w:val="000000"/>
        </w:rPr>
        <w:t>第七条 实验室管理人员要对实验室在用低值易耗品进行定期抽查，每学年全面清查一次，进行账物核对，做到账账相符，账物相符。</w:t>
      </w:r>
    </w:p>
    <w:p w14:paraId="45561DB9" w14:textId="6EE2DDBD" w:rsidR="00301F2E" w:rsidRDefault="00000000">
      <w:pPr>
        <w:pStyle w:val="a5"/>
        <w:widowControl/>
        <w:spacing w:beforeAutospacing="0" w:afterAutospacing="0" w:line="360" w:lineRule="auto"/>
        <w:ind w:firstLineChars="200" w:firstLine="480"/>
        <w:rPr>
          <w:rFonts w:asciiTheme="minorEastAsia" w:hAnsiTheme="minorEastAsia" w:cstheme="minorEastAsia" w:hint="eastAsia"/>
          <w:color w:val="000000"/>
        </w:rPr>
      </w:pPr>
      <w:r>
        <w:rPr>
          <w:rFonts w:asciiTheme="minorEastAsia" w:hAnsiTheme="minorEastAsia" w:cstheme="minorEastAsia" w:hint="eastAsia"/>
          <w:color w:val="000000"/>
        </w:rPr>
        <w:t>第八条 因责任事故造成物品损坏和丢失，参照《</w:t>
      </w:r>
      <w:r w:rsidR="00B047EA">
        <w:rPr>
          <w:rFonts w:asciiTheme="minorEastAsia" w:hAnsiTheme="minorEastAsia" w:cstheme="minorEastAsia" w:hint="eastAsia"/>
          <w:color w:val="000000"/>
        </w:rPr>
        <w:t>大数据与人工智能学院</w:t>
      </w:r>
      <w:r>
        <w:rPr>
          <w:rFonts w:asciiTheme="minorEastAsia" w:hAnsiTheme="minorEastAsia" w:cstheme="minorEastAsia" w:hint="eastAsia"/>
          <w:color w:val="000000"/>
        </w:rPr>
        <w:t>实验室仪器设备、实验器材损坏丢失赔偿制度》处理。</w:t>
      </w:r>
    </w:p>
    <w:p w14:paraId="13BF0A97" w14:textId="77777777" w:rsidR="00301F2E" w:rsidRDefault="00000000">
      <w:pPr>
        <w:pStyle w:val="a5"/>
        <w:widowControl/>
        <w:spacing w:beforeAutospacing="0" w:afterAutospacing="0" w:line="360" w:lineRule="auto"/>
        <w:ind w:firstLineChars="200" w:firstLine="480"/>
        <w:rPr>
          <w:rFonts w:asciiTheme="minorEastAsia" w:hAnsiTheme="minorEastAsia" w:cstheme="minorEastAsia" w:hint="eastAsia"/>
          <w:color w:val="000000"/>
        </w:rPr>
      </w:pPr>
      <w:r>
        <w:rPr>
          <w:rFonts w:asciiTheme="minorEastAsia" w:hAnsiTheme="minorEastAsia" w:cstheme="minorEastAsia" w:hint="eastAsia"/>
          <w:color w:val="000000"/>
        </w:rPr>
        <w:lastRenderedPageBreak/>
        <w:t>第九条 各实验室不能擅自对外调拨、出借实验材料、低值品、易耗品。如确需对外调拨、处理或出借实验材料、低值品、易耗品，应向实验室主任申报后，经批准后按相关手续办理。</w:t>
      </w:r>
    </w:p>
    <w:p w14:paraId="2306082B" w14:textId="77777777" w:rsidR="00301F2E" w:rsidRDefault="00000000">
      <w:pPr>
        <w:pStyle w:val="a5"/>
        <w:widowControl/>
        <w:spacing w:beforeAutospacing="0" w:afterAutospacing="0" w:line="360" w:lineRule="auto"/>
        <w:ind w:firstLineChars="200" w:firstLine="480"/>
        <w:rPr>
          <w:rFonts w:asciiTheme="minorEastAsia" w:hAnsiTheme="minorEastAsia" w:cstheme="minorEastAsia" w:hint="eastAsia"/>
          <w:color w:val="000000"/>
        </w:rPr>
      </w:pPr>
      <w:r>
        <w:rPr>
          <w:rFonts w:asciiTheme="minorEastAsia" w:hAnsiTheme="minorEastAsia" w:cstheme="minorEastAsia" w:hint="eastAsia"/>
          <w:color w:val="000000"/>
        </w:rPr>
        <w:t>第十条 本办法自公布之日起执行。</w:t>
      </w:r>
    </w:p>
    <w:p w14:paraId="39740DC6" w14:textId="77777777" w:rsidR="00301F2E" w:rsidRDefault="00301F2E">
      <w:pPr>
        <w:pStyle w:val="a5"/>
        <w:widowControl/>
        <w:spacing w:beforeAutospacing="0" w:afterAutospacing="0" w:line="360" w:lineRule="auto"/>
        <w:jc w:val="right"/>
        <w:rPr>
          <w:rFonts w:ascii="微软雅黑" w:eastAsia="微软雅黑" w:hAnsi="微软雅黑" w:cs="微软雅黑" w:hint="eastAsia"/>
          <w:color w:val="000000"/>
        </w:rPr>
      </w:pPr>
    </w:p>
    <w:p w14:paraId="34412897" w14:textId="77777777" w:rsidR="00301F2E" w:rsidRDefault="00000000">
      <w:pPr>
        <w:rPr>
          <w:rFonts w:ascii="黑体" w:eastAsia="黑体" w:hAnsi="宋体" w:cs="黑体" w:hint="eastAsia"/>
          <w:color w:val="000000"/>
          <w:sz w:val="28"/>
          <w:szCs w:val="28"/>
        </w:rPr>
      </w:pPr>
      <w:r>
        <w:rPr>
          <w:rFonts w:ascii="黑体" w:eastAsia="黑体" w:hAnsi="宋体" w:cs="黑体" w:hint="eastAsia"/>
          <w:color w:val="000000"/>
          <w:sz w:val="28"/>
          <w:szCs w:val="28"/>
        </w:rPr>
        <w:br w:type="page"/>
      </w:r>
    </w:p>
    <w:p w14:paraId="42BF0385" w14:textId="77777777" w:rsidR="00301F2E" w:rsidRDefault="00000000">
      <w:pPr>
        <w:pStyle w:val="a5"/>
        <w:widowControl/>
        <w:spacing w:before="316" w:beforeAutospacing="0" w:after="316" w:afterAutospacing="0" w:line="360" w:lineRule="auto"/>
        <w:jc w:val="center"/>
        <w:rPr>
          <w:rFonts w:ascii="微软雅黑" w:eastAsia="微软雅黑" w:hAnsi="微软雅黑" w:cs="微软雅黑" w:hint="eastAsia"/>
          <w:color w:val="000000"/>
        </w:rPr>
      </w:pPr>
      <w:r>
        <w:rPr>
          <w:rFonts w:ascii="黑体" w:eastAsia="黑体" w:hAnsi="宋体" w:cs="黑体" w:hint="eastAsia"/>
          <w:color w:val="000000"/>
          <w:sz w:val="28"/>
          <w:szCs w:val="28"/>
        </w:rPr>
        <w:lastRenderedPageBreak/>
        <w:t>大数据与人工智能学院实验室大型仪器设备管理办法</w:t>
      </w:r>
    </w:p>
    <w:p w14:paraId="34F6D6EA" w14:textId="77777777" w:rsidR="00301F2E" w:rsidRDefault="00000000">
      <w:pPr>
        <w:pStyle w:val="a5"/>
        <w:widowControl/>
        <w:spacing w:beforeAutospacing="0" w:afterAutospacing="0" w:line="360" w:lineRule="auto"/>
        <w:ind w:firstLineChars="200" w:firstLine="480"/>
        <w:rPr>
          <w:rFonts w:ascii="宋体" w:eastAsia="宋体" w:hAnsi="宋体" w:cs="宋体" w:hint="eastAsia"/>
          <w:color w:val="000000"/>
        </w:rPr>
      </w:pPr>
      <w:r>
        <w:rPr>
          <w:rFonts w:ascii="宋体" w:eastAsia="宋体" w:hAnsi="宋体" w:cs="宋体" w:hint="eastAsia"/>
          <w:color w:val="000000"/>
        </w:rPr>
        <w:t>根据教育部《高等学校仪器设备管理办法》等有关规定，结合大型仪器设备的使用特点，特制定本管理办法。</w:t>
      </w:r>
    </w:p>
    <w:p w14:paraId="7C9FA16D" w14:textId="5F85BB64" w:rsidR="00301F2E" w:rsidRDefault="00000000">
      <w:pPr>
        <w:pStyle w:val="a5"/>
        <w:widowControl/>
        <w:spacing w:beforeAutospacing="0" w:afterAutospacing="0" w:line="360" w:lineRule="auto"/>
        <w:ind w:firstLineChars="200" w:firstLine="480"/>
        <w:rPr>
          <w:rFonts w:ascii="宋体" w:eastAsia="宋体" w:hAnsi="宋体" w:cs="宋体" w:hint="eastAsia"/>
          <w:color w:val="000000"/>
        </w:rPr>
      </w:pPr>
      <w:r>
        <w:rPr>
          <w:rFonts w:ascii="宋体" w:eastAsia="宋体" w:hAnsi="宋体" w:cs="宋体" w:hint="eastAsia"/>
          <w:color w:val="000000"/>
        </w:rPr>
        <w:t>第一条 凡是单台件价值或成套单价在</w:t>
      </w:r>
      <w:r w:rsidR="00E024C5">
        <w:rPr>
          <w:rFonts w:ascii="宋体" w:eastAsia="宋体" w:hAnsi="宋体" w:cs="宋体" w:hint="eastAsia"/>
          <w:color w:val="000000"/>
        </w:rPr>
        <w:t>2</w:t>
      </w:r>
      <w:r>
        <w:rPr>
          <w:rFonts w:ascii="宋体" w:eastAsia="宋体" w:hAnsi="宋体" w:cs="宋体" w:hint="eastAsia"/>
          <w:color w:val="000000"/>
        </w:rPr>
        <w:t>0万元以上均视为大型仪器设备。</w:t>
      </w:r>
    </w:p>
    <w:p w14:paraId="1300CB4F" w14:textId="77777777" w:rsidR="00301F2E" w:rsidRDefault="00000000">
      <w:pPr>
        <w:pStyle w:val="a5"/>
        <w:widowControl/>
        <w:spacing w:beforeAutospacing="0" w:afterAutospacing="0" w:line="360" w:lineRule="auto"/>
        <w:ind w:firstLineChars="200" w:firstLine="480"/>
        <w:rPr>
          <w:rFonts w:ascii="宋体" w:eastAsia="宋体" w:hAnsi="宋体" w:cs="宋体" w:hint="eastAsia"/>
          <w:color w:val="000000"/>
        </w:rPr>
      </w:pPr>
      <w:r>
        <w:rPr>
          <w:rFonts w:ascii="宋体" w:eastAsia="宋体" w:hAnsi="宋体" w:cs="宋体" w:hint="eastAsia"/>
          <w:color w:val="000000"/>
        </w:rPr>
        <w:t>第二条 大型仪器设备必须派专人负责，专人管理。</w:t>
      </w:r>
    </w:p>
    <w:p w14:paraId="20846127" w14:textId="77777777" w:rsidR="00301F2E" w:rsidRDefault="00000000">
      <w:pPr>
        <w:pStyle w:val="a5"/>
        <w:widowControl/>
        <w:spacing w:beforeAutospacing="0" w:afterAutospacing="0" w:line="360" w:lineRule="auto"/>
        <w:ind w:firstLineChars="200" w:firstLine="480"/>
        <w:rPr>
          <w:rFonts w:ascii="宋体" w:eastAsia="宋体" w:hAnsi="宋体" w:cs="宋体" w:hint="eastAsia"/>
          <w:color w:val="000000"/>
        </w:rPr>
      </w:pPr>
      <w:r>
        <w:rPr>
          <w:rFonts w:ascii="宋体" w:eastAsia="宋体" w:hAnsi="宋体" w:cs="宋体" w:hint="eastAsia"/>
          <w:color w:val="000000"/>
        </w:rPr>
        <w:t>第三条 大型仪器设备要建立技术资料档案，包括仪器自带的说明书、装箱单、合格证、光盘和全部软件等技术资料。</w:t>
      </w:r>
    </w:p>
    <w:p w14:paraId="118FEBA3" w14:textId="77777777" w:rsidR="00301F2E" w:rsidRDefault="00000000">
      <w:pPr>
        <w:pStyle w:val="a5"/>
        <w:widowControl/>
        <w:spacing w:beforeAutospacing="0" w:afterAutospacing="0" w:line="360" w:lineRule="auto"/>
        <w:ind w:firstLineChars="200" w:firstLine="480"/>
        <w:rPr>
          <w:rFonts w:ascii="宋体" w:eastAsia="宋体" w:hAnsi="宋体" w:cs="宋体" w:hint="eastAsia"/>
          <w:color w:val="000000"/>
        </w:rPr>
      </w:pPr>
      <w:r>
        <w:rPr>
          <w:rFonts w:ascii="宋体" w:eastAsia="宋体" w:hAnsi="宋体" w:cs="宋体" w:hint="eastAsia"/>
          <w:color w:val="000000"/>
        </w:rPr>
        <w:t>第四条 制定大型仪器设备标准操作规程及使用注意事项，并塑封后摆放在仪器旁边，以便随时查阅。</w:t>
      </w:r>
    </w:p>
    <w:p w14:paraId="594F9738" w14:textId="77777777" w:rsidR="00301F2E" w:rsidRDefault="00000000">
      <w:pPr>
        <w:pStyle w:val="a5"/>
        <w:widowControl/>
        <w:spacing w:beforeAutospacing="0" w:afterAutospacing="0" w:line="360" w:lineRule="auto"/>
        <w:ind w:firstLineChars="200" w:firstLine="480"/>
        <w:rPr>
          <w:rFonts w:ascii="宋体" w:eastAsia="宋体" w:hAnsi="宋体" w:cs="宋体" w:hint="eastAsia"/>
          <w:color w:val="000000"/>
        </w:rPr>
      </w:pPr>
      <w:r>
        <w:rPr>
          <w:rFonts w:ascii="宋体" w:eastAsia="宋体" w:hAnsi="宋体" w:cs="宋体" w:hint="eastAsia"/>
          <w:color w:val="000000"/>
        </w:rPr>
        <w:t>第五条 按规定填写大型仪器设备使用或借出记录单。</w:t>
      </w:r>
    </w:p>
    <w:p w14:paraId="5D69125D" w14:textId="77777777" w:rsidR="00301F2E" w:rsidRDefault="00000000">
      <w:pPr>
        <w:pStyle w:val="a5"/>
        <w:widowControl/>
        <w:spacing w:beforeAutospacing="0" w:afterAutospacing="0" w:line="360" w:lineRule="auto"/>
        <w:ind w:firstLineChars="200" w:firstLine="480"/>
        <w:rPr>
          <w:rFonts w:ascii="宋体" w:eastAsia="宋体" w:hAnsi="宋体" w:cs="宋体" w:hint="eastAsia"/>
          <w:color w:val="000000"/>
        </w:rPr>
      </w:pPr>
      <w:r>
        <w:rPr>
          <w:rFonts w:ascii="宋体" w:eastAsia="宋体" w:hAnsi="宋体" w:cs="宋体" w:hint="eastAsia"/>
          <w:color w:val="000000"/>
        </w:rPr>
        <w:t>第六条 建立大型仪器设备的维修记录和维修资料档案及其维修的计算机管理档案。</w:t>
      </w:r>
    </w:p>
    <w:p w14:paraId="22F25D84" w14:textId="77777777" w:rsidR="00301F2E" w:rsidRDefault="00000000">
      <w:pPr>
        <w:pStyle w:val="a5"/>
        <w:widowControl/>
        <w:spacing w:beforeAutospacing="0" w:afterAutospacing="0" w:line="360" w:lineRule="auto"/>
        <w:ind w:firstLineChars="200" w:firstLine="480"/>
        <w:rPr>
          <w:rFonts w:ascii="宋体" w:eastAsia="宋体" w:hAnsi="宋体" w:cs="宋体" w:hint="eastAsia"/>
          <w:color w:val="000000"/>
        </w:rPr>
      </w:pPr>
      <w:r>
        <w:rPr>
          <w:rFonts w:ascii="宋体" w:eastAsia="宋体" w:hAnsi="宋体" w:cs="宋体" w:hint="eastAsia"/>
          <w:color w:val="000000"/>
        </w:rPr>
        <w:t>第七条 大型仪器设备的使用、维修、管理的工作人员必须经过培训和考核，并建立相应的岗位责任制和管理办法。</w:t>
      </w:r>
    </w:p>
    <w:p w14:paraId="46FA61BA" w14:textId="77777777" w:rsidR="00301F2E" w:rsidRDefault="00000000">
      <w:pPr>
        <w:pStyle w:val="a5"/>
        <w:widowControl/>
        <w:spacing w:beforeAutospacing="0" w:afterAutospacing="0" w:line="360" w:lineRule="auto"/>
        <w:ind w:firstLineChars="200" w:firstLine="480"/>
        <w:rPr>
          <w:rFonts w:ascii="宋体" w:eastAsia="宋体" w:hAnsi="宋体" w:cs="宋体" w:hint="eastAsia"/>
          <w:color w:val="000000"/>
        </w:rPr>
      </w:pPr>
      <w:r>
        <w:rPr>
          <w:rFonts w:ascii="宋体" w:eastAsia="宋体" w:hAnsi="宋体" w:cs="宋体" w:hint="eastAsia"/>
          <w:color w:val="000000"/>
        </w:rPr>
        <w:t>第八条 实验室每年进行一次设备使用效益和管理评比，并表彰奖励先进。对利用率低，使用效益差的设备，实验室对此进行通报。</w:t>
      </w:r>
    </w:p>
    <w:p w14:paraId="0E83EF12" w14:textId="77777777" w:rsidR="00301F2E" w:rsidRDefault="00000000">
      <w:pPr>
        <w:pStyle w:val="a5"/>
        <w:widowControl/>
        <w:spacing w:beforeAutospacing="0" w:afterAutospacing="0" w:line="360" w:lineRule="auto"/>
        <w:ind w:firstLineChars="200" w:firstLine="480"/>
        <w:rPr>
          <w:rFonts w:ascii="宋体" w:eastAsia="宋体" w:hAnsi="宋体" w:cs="宋体" w:hint="eastAsia"/>
          <w:color w:val="000000"/>
        </w:rPr>
      </w:pPr>
      <w:r>
        <w:rPr>
          <w:rFonts w:ascii="宋体" w:eastAsia="宋体" w:hAnsi="宋体" w:cs="宋体" w:hint="eastAsia"/>
          <w:color w:val="000000"/>
        </w:rPr>
        <w:t>第九条 对于未按其职责要求，对仪器设备管理不善，造成仪器设备及配件流失、损坏、闲置者；发生事故隐瞒不报，造成严重后果者；不服从指导、不遵守操作规程，造成仪器设备损坏者；擅自拆改设备者；私自出租出借设备者，视其情节和造成的后果分别承担不同赔偿、处罚或追究责任。</w:t>
      </w:r>
    </w:p>
    <w:p w14:paraId="7677387D" w14:textId="77777777" w:rsidR="00301F2E" w:rsidRDefault="00000000">
      <w:pPr>
        <w:pStyle w:val="a5"/>
        <w:widowControl/>
        <w:spacing w:beforeAutospacing="0" w:afterAutospacing="0" w:line="360" w:lineRule="auto"/>
        <w:ind w:firstLineChars="200" w:firstLine="480"/>
        <w:rPr>
          <w:rFonts w:ascii="宋体" w:eastAsia="宋体" w:hAnsi="宋体" w:cs="宋体" w:hint="eastAsia"/>
          <w:color w:val="000000"/>
        </w:rPr>
      </w:pPr>
      <w:r>
        <w:rPr>
          <w:rFonts w:ascii="宋体" w:eastAsia="宋体" w:hAnsi="宋体" w:cs="宋体" w:hint="eastAsia"/>
          <w:color w:val="000000"/>
        </w:rPr>
        <w:t>第十条 本办法自公布之日起实施。</w:t>
      </w:r>
    </w:p>
    <w:p w14:paraId="56BF0107" w14:textId="77777777" w:rsidR="00301F2E" w:rsidRDefault="00301F2E">
      <w:pPr>
        <w:pStyle w:val="a5"/>
        <w:widowControl/>
        <w:spacing w:beforeAutospacing="0" w:afterAutospacing="0" w:line="360" w:lineRule="auto"/>
        <w:ind w:firstLine="645"/>
        <w:rPr>
          <w:rFonts w:ascii="宋体" w:eastAsia="宋体" w:hAnsi="宋体" w:cs="宋体" w:hint="eastAsia"/>
          <w:color w:val="000000"/>
        </w:rPr>
      </w:pPr>
    </w:p>
    <w:p w14:paraId="78975FDA" w14:textId="77777777" w:rsidR="00301F2E" w:rsidRDefault="00301F2E">
      <w:pPr>
        <w:pStyle w:val="a5"/>
        <w:widowControl/>
        <w:spacing w:beforeAutospacing="0" w:afterAutospacing="0" w:line="360" w:lineRule="auto"/>
        <w:ind w:firstLine="645"/>
        <w:rPr>
          <w:rFonts w:ascii="微软雅黑" w:eastAsia="微软雅黑" w:hAnsi="微软雅黑" w:cs="微软雅黑" w:hint="eastAsia"/>
          <w:color w:val="000000"/>
        </w:rPr>
      </w:pPr>
    </w:p>
    <w:p w14:paraId="62452721" w14:textId="77777777" w:rsidR="00301F2E" w:rsidRDefault="00000000">
      <w:pPr>
        <w:rPr>
          <w:rFonts w:ascii="黑体" w:eastAsia="黑体" w:hAnsi="宋体" w:cs="黑体" w:hint="eastAsia"/>
          <w:color w:val="000000"/>
          <w:sz w:val="24"/>
        </w:rPr>
      </w:pPr>
      <w:r>
        <w:rPr>
          <w:rFonts w:ascii="黑体" w:eastAsia="黑体" w:hAnsi="宋体" w:cs="黑体" w:hint="eastAsia"/>
          <w:color w:val="000000"/>
          <w:sz w:val="24"/>
        </w:rPr>
        <w:br w:type="page"/>
      </w:r>
    </w:p>
    <w:p w14:paraId="11FAFD6D" w14:textId="77777777" w:rsidR="00301F2E" w:rsidRDefault="00000000">
      <w:pPr>
        <w:pStyle w:val="a5"/>
        <w:widowControl/>
        <w:spacing w:before="316" w:beforeAutospacing="0" w:after="316" w:afterAutospacing="0" w:line="360" w:lineRule="auto"/>
        <w:jc w:val="center"/>
        <w:rPr>
          <w:rFonts w:ascii="黑体" w:eastAsia="黑体" w:hAnsi="宋体" w:cs="黑体" w:hint="eastAsia"/>
          <w:color w:val="000000"/>
          <w:sz w:val="28"/>
          <w:szCs w:val="28"/>
        </w:rPr>
      </w:pPr>
      <w:r>
        <w:rPr>
          <w:rFonts w:ascii="黑体" w:eastAsia="黑体" w:hAnsi="宋体" w:cs="黑体" w:hint="eastAsia"/>
          <w:color w:val="000000"/>
          <w:sz w:val="28"/>
          <w:szCs w:val="28"/>
        </w:rPr>
        <w:lastRenderedPageBreak/>
        <w:t>大数据与人工智能学院实验室器材损坏丢失赔偿制度</w:t>
      </w:r>
    </w:p>
    <w:p w14:paraId="64D8E94E" w14:textId="77777777" w:rsidR="00301F2E" w:rsidRDefault="00000000">
      <w:pPr>
        <w:pStyle w:val="a5"/>
        <w:widowControl/>
        <w:spacing w:beforeAutospacing="0" w:afterAutospacing="0" w:line="360" w:lineRule="auto"/>
        <w:ind w:firstLineChars="200" w:firstLine="480"/>
        <w:rPr>
          <w:rFonts w:ascii="宋体" w:eastAsia="宋体" w:hAnsi="宋体" w:cs="宋体" w:hint="eastAsia"/>
          <w:color w:val="000000"/>
        </w:rPr>
      </w:pPr>
      <w:r>
        <w:rPr>
          <w:rFonts w:ascii="宋体" w:eastAsia="宋体" w:hAnsi="宋体" w:cs="宋体" w:hint="eastAsia"/>
          <w:color w:val="000000"/>
        </w:rPr>
        <w:t>为维护实验设备器材的完好、安全和有效使用，避免损坏和丢失，以保证教学、科研工作的顺利进行，特制定本办法。</w:t>
      </w:r>
    </w:p>
    <w:p w14:paraId="707B43B4" w14:textId="77777777" w:rsidR="00301F2E" w:rsidRDefault="00000000">
      <w:pPr>
        <w:pStyle w:val="a5"/>
        <w:widowControl/>
        <w:spacing w:beforeAutospacing="0" w:afterAutospacing="0" w:line="360" w:lineRule="auto"/>
        <w:ind w:firstLineChars="200" w:firstLine="480"/>
        <w:rPr>
          <w:rFonts w:ascii="宋体" w:eastAsia="宋体" w:hAnsi="宋体" w:cs="宋体" w:hint="eastAsia"/>
          <w:color w:val="000000"/>
        </w:rPr>
      </w:pPr>
      <w:r>
        <w:rPr>
          <w:rFonts w:ascii="宋体" w:eastAsia="宋体" w:hAnsi="宋体" w:cs="宋体" w:hint="eastAsia"/>
          <w:color w:val="000000"/>
        </w:rPr>
        <w:t>一、赔偿界限</w:t>
      </w:r>
    </w:p>
    <w:p w14:paraId="43E13F96" w14:textId="77777777" w:rsidR="00301F2E" w:rsidRDefault="00000000">
      <w:pPr>
        <w:pStyle w:val="a5"/>
        <w:widowControl/>
        <w:spacing w:beforeAutospacing="0" w:afterAutospacing="0" w:line="360" w:lineRule="auto"/>
        <w:ind w:firstLineChars="200" w:firstLine="480"/>
        <w:rPr>
          <w:rFonts w:ascii="宋体" w:eastAsia="宋体" w:hAnsi="宋体" w:cs="宋体" w:hint="eastAsia"/>
          <w:color w:val="000000"/>
        </w:rPr>
      </w:pPr>
      <w:r>
        <w:rPr>
          <w:rFonts w:ascii="宋体" w:eastAsia="宋体" w:hAnsi="宋体" w:cs="宋体" w:hint="eastAsia"/>
          <w:color w:val="000000"/>
        </w:rPr>
        <w:t>由于主观原因,使用管理不善，发生责任事故，造成仪器设备损坏，丢失，责任人均应赔偿。</w:t>
      </w:r>
    </w:p>
    <w:p w14:paraId="33512640" w14:textId="77777777" w:rsidR="00301F2E" w:rsidRDefault="00000000">
      <w:pPr>
        <w:pStyle w:val="a5"/>
        <w:widowControl/>
        <w:spacing w:beforeAutospacing="0" w:afterAutospacing="0" w:line="360" w:lineRule="auto"/>
        <w:ind w:firstLineChars="200" w:firstLine="480"/>
        <w:rPr>
          <w:rFonts w:ascii="宋体" w:eastAsia="宋体" w:hAnsi="宋体" w:cs="宋体" w:hint="eastAsia"/>
          <w:color w:val="000000"/>
        </w:rPr>
      </w:pPr>
      <w:r>
        <w:rPr>
          <w:rFonts w:ascii="宋体" w:eastAsia="宋体" w:hAnsi="宋体" w:cs="宋体" w:hint="eastAsia"/>
          <w:color w:val="000000"/>
        </w:rPr>
        <w:t>二、赔偿原则</w:t>
      </w:r>
    </w:p>
    <w:p w14:paraId="4B352709" w14:textId="77777777" w:rsidR="00301F2E" w:rsidRDefault="00000000">
      <w:pPr>
        <w:pStyle w:val="a5"/>
        <w:widowControl/>
        <w:spacing w:beforeAutospacing="0" w:afterAutospacing="0" w:line="360" w:lineRule="auto"/>
        <w:ind w:firstLineChars="200" w:firstLine="480"/>
        <w:rPr>
          <w:rFonts w:ascii="宋体" w:eastAsia="宋体" w:hAnsi="宋体" w:cs="宋体" w:hint="eastAsia"/>
          <w:color w:val="000000"/>
        </w:rPr>
      </w:pPr>
      <w:r>
        <w:rPr>
          <w:rFonts w:ascii="宋体" w:eastAsia="宋体" w:hAnsi="宋体" w:cs="宋体" w:hint="eastAsia"/>
          <w:color w:val="000000"/>
        </w:rPr>
        <w:t>因责任事故造成损坏和丢失的，视损坏程度，责任情节酌情处理。</w:t>
      </w:r>
    </w:p>
    <w:p w14:paraId="5127708A" w14:textId="77777777" w:rsidR="00301F2E" w:rsidRDefault="00000000">
      <w:pPr>
        <w:pStyle w:val="a5"/>
        <w:widowControl/>
        <w:spacing w:beforeAutospacing="0" w:afterAutospacing="0" w:line="360" w:lineRule="auto"/>
        <w:ind w:firstLineChars="200" w:firstLine="480"/>
        <w:rPr>
          <w:rFonts w:ascii="宋体" w:eastAsia="宋体" w:hAnsi="宋体" w:cs="宋体" w:hint="eastAsia"/>
          <w:color w:val="000000"/>
        </w:rPr>
      </w:pPr>
      <w:r>
        <w:rPr>
          <w:rFonts w:ascii="宋体" w:eastAsia="宋体" w:hAnsi="宋体" w:cs="宋体" w:hint="eastAsia"/>
          <w:color w:val="000000"/>
        </w:rPr>
        <w:t>1.损坏后可以修复的，按维修费赔偿。</w:t>
      </w:r>
    </w:p>
    <w:p w14:paraId="71154A07" w14:textId="77777777" w:rsidR="00301F2E" w:rsidRDefault="00000000">
      <w:pPr>
        <w:pStyle w:val="a5"/>
        <w:widowControl/>
        <w:spacing w:beforeAutospacing="0" w:afterAutospacing="0" w:line="360" w:lineRule="auto"/>
        <w:ind w:firstLineChars="200" w:firstLine="480"/>
        <w:rPr>
          <w:rFonts w:ascii="宋体" w:eastAsia="宋体" w:hAnsi="宋体" w:cs="宋体" w:hint="eastAsia"/>
          <w:color w:val="000000"/>
        </w:rPr>
      </w:pPr>
      <w:r>
        <w:rPr>
          <w:rFonts w:ascii="宋体" w:eastAsia="宋体" w:hAnsi="宋体" w:cs="宋体" w:hint="eastAsia"/>
          <w:color w:val="000000"/>
        </w:rPr>
        <w:t>2.损坏某一部分或丢失零配件的，按损坏部分或零配件价值赔偿。</w:t>
      </w:r>
    </w:p>
    <w:p w14:paraId="58C5DDF6" w14:textId="77777777" w:rsidR="00301F2E" w:rsidRDefault="00000000">
      <w:pPr>
        <w:pStyle w:val="a5"/>
        <w:widowControl/>
        <w:spacing w:beforeAutospacing="0" w:afterAutospacing="0" w:line="360" w:lineRule="auto"/>
        <w:ind w:firstLineChars="200" w:firstLine="480"/>
        <w:rPr>
          <w:rFonts w:ascii="宋体" w:eastAsia="宋体" w:hAnsi="宋体" w:cs="宋体" w:hint="eastAsia"/>
          <w:color w:val="000000"/>
        </w:rPr>
      </w:pPr>
      <w:r>
        <w:rPr>
          <w:rFonts w:ascii="宋体" w:eastAsia="宋体" w:hAnsi="宋体" w:cs="宋体" w:hint="eastAsia"/>
          <w:color w:val="000000"/>
        </w:rPr>
        <w:t>3.损坏后，仪器设备质量明显下降，但仍能使用，除计算修理费外，还要根据质量下降情况酌情计价赔偿。</w:t>
      </w:r>
    </w:p>
    <w:p w14:paraId="39E1041A" w14:textId="77777777" w:rsidR="00301F2E" w:rsidRDefault="00000000">
      <w:pPr>
        <w:pStyle w:val="a5"/>
        <w:widowControl/>
        <w:spacing w:beforeAutospacing="0" w:afterAutospacing="0" w:line="360" w:lineRule="auto"/>
        <w:ind w:firstLineChars="200" w:firstLine="480"/>
        <w:rPr>
          <w:rFonts w:ascii="宋体" w:eastAsia="宋体" w:hAnsi="宋体" w:cs="宋体" w:hint="eastAsia"/>
          <w:color w:val="000000"/>
        </w:rPr>
      </w:pPr>
      <w:r>
        <w:rPr>
          <w:rFonts w:ascii="宋体" w:eastAsia="宋体" w:hAnsi="宋体" w:cs="宋体" w:hint="eastAsia"/>
          <w:color w:val="000000"/>
        </w:rPr>
        <w:t>4.损坏或丢失物品，其价值按重新购置市场价格扣除折旧计算。</w:t>
      </w:r>
    </w:p>
    <w:p w14:paraId="08673C34" w14:textId="77777777" w:rsidR="00301F2E" w:rsidRDefault="00000000">
      <w:pPr>
        <w:pStyle w:val="a5"/>
        <w:widowControl/>
        <w:spacing w:beforeAutospacing="0" w:afterAutospacing="0" w:line="360" w:lineRule="auto"/>
        <w:ind w:firstLineChars="200" w:firstLine="480"/>
        <w:rPr>
          <w:rFonts w:ascii="宋体" w:eastAsia="宋体" w:hAnsi="宋体" w:cs="宋体" w:hint="eastAsia"/>
          <w:color w:val="000000"/>
        </w:rPr>
      </w:pPr>
      <w:r>
        <w:rPr>
          <w:rFonts w:ascii="宋体" w:eastAsia="宋体" w:hAnsi="宋体" w:cs="宋体" w:hint="eastAsia"/>
          <w:color w:val="000000"/>
        </w:rPr>
        <w:t>5.局部损失造成整台设备报废的，应计算整台设备的价值。</w:t>
      </w:r>
    </w:p>
    <w:p w14:paraId="7B7D59CC" w14:textId="77777777" w:rsidR="00301F2E" w:rsidRDefault="00000000">
      <w:pPr>
        <w:pStyle w:val="a5"/>
        <w:widowControl/>
        <w:spacing w:beforeAutospacing="0" w:afterAutospacing="0" w:line="360" w:lineRule="auto"/>
        <w:ind w:firstLineChars="200" w:firstLine="480"/>
        <w:rPr>
          <w:rFonts w:ascii="宋体" w:eastAsia="宋体" w:hAnsi="宋体" w:cs="宋体" w:hint="eastAsia"/>
          <w:color w:val="000000"/>
        </w:rPr>
      </w:pPr>
      <w:r>
        <w:rPr>
          <w:rFonts w:ascii="宋体" w:eastAsia="宋体" w:hAnsi="宋体" w:cs="宋体" w:hint="eastAsia"/>
          <w:color w:val="000000"/>
        </w:rPr>
        <w:t>三、赔偿标准</w:t>
      </w:r>
    </w:p>
    <w:p w14:paraId="12EAEF2F" w14:textId="5855D985" w:rsidR="00301F2E" w:rsidRDefault="00000000">
      <w:pPr>
        <w:pStyle w:val="a5"/>
        <w:widowControl/>
        <w:spacing w:beforeAutospacing="0" w:afterAutospacing="0" w:line="360" w:lineRule="auto"/>
        <w:ind w:firstLineChars="200" w:firstLine="480"/>
        <w:rPr>
          <w:rFonts w:ascii="宋体" w:eastAsia="宋体" w:hAnsi="宋体" w:cs="宋体" w:hint="eastAsia"/>
          <w:color w:val="000000"/>
        </w:rPr>
      </w:pPr>
      <w:r>
        <w:rPr>
          <w:rFonts w:ascii="宋体" w:eastAsia="宋体" w:hAnsi="宋体" w:cs="宋体" w:hint="eastAsia"/>
          <w:color w:val="000000"/>
        </w:rPr>
        <w:t>1.大型精密仪器设备（</w:t>
      </w:r>
      <w:r w:rsidR="00E024C5">
        <w:rPr>
          <w:rFonts w:ascii="宋体" w:eastAsia="宋体" w:hAnsi="宋体" w:cs="宋体" w:hint="eastAsia"/>
          <w:color w:val="000000"/>
        </w:rPr>
        <w:t>2</w:t>
      </w:r>
      <w:r>
        <w:rPr>
          <w:rFonts w:ascii="宋体" w:eastAsia="宋体" w:hAnsi="宋体" w:cs="宋体" w:hint="eastAsia"/>
          <w:color w:val="000000"/>
        </w:rPr>
        <w:t>0万元以上），视其损坏程度和责任者的责任程度，按损坏件或维修费的5%～50%酌情赔偿，同时报学校酌情给予通报，扣发岗位津贴，严重的给予行政处分。</w:t>
      </w:r>
    </w:p>
    <w:p w14:paraId="59E68C27" w14:textId="77777777" w:rsidR="00301F2E" w:rsidRDefault="00000000">
      <w:pPr>
        <w:pStyle w:val="a5"/>
        <w:widowControl/>
        <w:spacing w:beforeAutospacing="0" w:afterAutospacing="0" w:line="360" w:lineRule="auto"/>
        <w:ind w:firstLineChars="200" w:firstLine="480"/>
        <w:rPr>
          <w:rFonts w:ascii="宋体" w:eastAsia="宋体" w:hAnsi="宋体" w:cs="宋体" w:hint="eastAsia"/>
          <w:color w:val="000000"/>
        </w:rPr>
      </w:pPr>
      <w:r>
        <w:rPr>
          <w:rFonts w:ascii="宋体" w:eastAsia="宋体" w:hAnsi="宋体" w:cs="宋体" w:hint="eastAsia"/>
          <w:color w:val="000000"/>
        </w:rPr>
        <w:t>2.单价在1000元以上的仪器设备，凡因责任事故造成损坏的，根据新旧程度和损坏程度，对可修复的，按损坏件或实际修理费的10～50%赔偿，造成不可修复的按损失价值的5～30%赔偿。</w:t>
      </w:r>
    </w:p>
    <w:p w14:paraId="7C9BA934" w14:textId="77777777" w:rsidR="00301F2E" w:rsidRDefault="00000000">
      <w:pPr>
        <w:pStyle w:val="a5"/>
        <w:widowControl/>
        <w:spacing w:beforeAutospacing="0" w:afterAutospacing="0" w:line="360" w:lineRule="auto"/>
        <w:ind w:firstLineChars="200" w:firstLine="480"/>
        <w:rPr>
          <w:rFonts w:ascii="宋体" w:eastAsia="宋体" w:hAnsi="宋体" w:cs="宋体" w:hint="eastAsia"/>
          <w:color w:val="000000"/>
        </w:rPr>
      </w:pPr>
      <w:r>
        <w:rPr>
          <w:rFonts w:ascii="宋体" w:eastAsia="宋体" w:hAnsi="宋体" w:cs="宋体" w:hint="eastAsia"/>
          <w:color w:val="000000"/>
        </w:rPr>
        <w:t>3.凡与个人生活有关的仪器、工具、量具等器材，因保管失职或挪作私用的物品发现丢失，按实物原有价值赔偿。</w:t>
      </w:r>
    </w:p>
    <w:p w14:paraId="7AB72573" w14:textId="77777777" w:rsidR="00301F2E" w:rsidRDefault="00000000">
      <w:pPr>
        <w:pStyle w:val="a5"/>
        <w:widowControl/>
        <w:spacing w:beforeAutospacing="0" w:afterAutospacing="0" w:line="360" w:lineRule="auto"/>
        <w:ind w:firstLineChars="200" w:firstLine="480"/>
        <w:rPr>
          <w:rFonts w:ascii="宋体" w:eastAsia="宋体" w:hAnsi="宋体" w:cs="宋体" w:hint="eastAsia"/>
          <w:color w:val="000000"/>
        </w:rPr>
      </w:pPr>
      <w:r>
        <w:rPr>
          <w:rFonts w:ascii="宋体" w:eastAsia="宋体" w:hAnsi="宋体" w:cs="宋体" w:hint="eastAsia"/>
          <w:color w:val="000000"/>
        </w:rPr>
        <w:t>4.因被盗等原因造成的丢失，由保卫和公安部门裁定当事人的责任程度，确定其赔偿标准。</w:t>
      </w:r>
    </w:p>
    <w:p w14:paraId="5F24ACD4" w14:textId="77777777" w:rsidR="00301F2E" w:rsidRDefault="00000000">
      <w:pPr>
        <w:rPr>
          <w:rFonts w:ascii="黑体" w:eastAsia="黑体" w:hAnsi="宋体" w:cs="黑体" w:hint="eastAsia"/>
          <w:color w:val="000000"/>
          <w:sz w:val="24"/>
        </w:rPr>
      </w:pPr>
      <w:r>
        <w:rPr>
          <w:rFonts w:ascii="黑体" w:eastAsia="黑体" w:hAnsi="宋体" w:cs="黑体" w:hint="eastAsia"/>
          <w:color w:val="000000"/>
          <w:sz w:val="24"/>
        </w:rPr>
        <w:br w:type="page"/>
      </w:r>
    </w:p>
    <w:p w14:paraId="1D072B31" w14:textId="77777777" w:rsidR="00301F2E" w:rsidRDefault="00000000">
      <w:pPr>
        <w:pStyle w:val="a5"/>
        <w:widowControl/>
        <w:spacing w:before="316" w:beforeAutospacing="0" w:after="316" w:afterAutospacing="0" w:line="360" w:lineRule="auto"/>
        <w:jc w:val="center"/>
        <w:rPr>
          <w:rFonts w:ascii="微软雅黑" w:eastAsia="微软雅黑" w:hAnsi="微软雅黑" w:cs="微软雅黑" w:hint="eastAsia"/>
          <w:color w:val="000000"/>
          <w:sz w:val="28"/>
          <w:szCs w:val="28"/>
        </w:rPr>
      </w:pPr>
      <w:r>
        <w:rPr>
          <w:rFonts w:ascii="黑体" w:eastAsia="黑体" w:hAnsi="宋体" w:cs="黑体" w:hint="eastAsia"/>
          <w:color w:val="000000"/>
          <w:sz w:val="28"/>
          <w:szCs w:val="28"/>
        </w:rPr>
        <w:lastRenderedPageBreak/>
        <w:t>大数据与人工智能学院实验室仪器设备维修管理办法</w:t>
      </w:r>
    </w:p>
    <w:p w14:paraId="3710B90A"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为了保证教学科研工作的顺利进行，保障仪器设备的完好率、运行率，厉行节约，杜绝浪费，特制定本办法。</w:t>
      </w:r>
    </w:p>
    <w:p w14:paraId="17977DFE"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第一条 凡在保修期内的新购进仪器设备，均由生产厂商负责进行维修。对新购进的仪器设备，要认真仔细检查技术状况，发现故障，应立即联系生产厂商保修或报告资产处，由资产处通知厂商维修或更换。</w:t>
      </w:r>
    </w:p>
    <w:p w14:paraId="29C92615"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第二条 仪器设备使用人员要熟悉仪器设备的性能，担负起部分维修责任，做到小修不出本单位，并在取得主管领导同意的情况下进行维修，做好维修记录。</w:t>
      </w:r>
    </w:p>
    <w:p w14:paraId="24C6BEEF" w14:textId="071353EB"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第三条 对于故障严重、本单位不能进行维修的仪器设备，使用单位要填写《仪器设备维修（申请）单》，并由单位主管领导人签字批准，报</w:t>
      </w:r>
      <w:r w:rsidR="00E024C5">
        <w:rPr>
          <w:rFonts w:ascii="宋体" w:eastAsia="宋体" w:hAnsi="宋体" w:cs="宋体" w:hint="eastAsia"/>
          <w:color w:val="000000"/>
        </w:rPr>
        <w:t>学校相关部门</w:t>
      </w:r>
      <w:r>
        <w:rPr>
          <w:rFonts w:ascii="宋体" w:eastAsia="宋体" w:hAnsi="宋体" w:cs="宋体" w:hint="eastAsia"/>
          <w:color w:val="000000"/>
        </w:rPr>
        <w:t>维修。</w:t>
      </w:r>
    </w:p>
    <w:p w14:paraId="77979F5A"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第四条 大型、精密、贵重仪器设备的维修，由资产处组织专家组进行鉴定论证，确定维修方案，报分管校长批准后，方可进行维修。</w:t>
      </w:r>
    </w:p>
    <w:p w14:paraId="0EC9394F" w14:textId="013EBBB6"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第五条  仪器设备维修完毕，要由</w:t>
      </w:r>
      <w:r w:rsidR="00E024C5">
        <w:rPr>
          <w:rFonts w:ascii="宋体" w:eastAsia="宋体" w:hAnsi="宋体" w:cs="宋体" w:hint="eastAsia"/>
          <w:color w:val="000000"/>
        </w:rPr>
        <w:t>学校相关处室</w:t>
      </w:r>
      <w:r>
        <w:rPr>
          <w:rFonts w:ascii="宋体" w:eastAsia="宋体" w:hAnsi="宋体" w:cs="宋体" w:hint="eastAsia"/>
          <w:color w:val="000000"/>
        </w:rPr>
        <w:t>和使用单位有关技术人员共同验收并签署验收意见。</w:t>
      </w:r>
    </w:p>
    <w:p w14:paraId="58A837AE"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第六条 任何单位和个人严禁对仪器设备乱拆、乱卸，随意改造。维修人员在维修中要认真操作，不得扩大故障。凡违犯上述规定者，要追究责任，并进行经济处罚。</w:t>
      </w:r>
    </w:p>
    <w:p w14:paraId="486CFFF4" w14:textId="435804BF"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第七条 所有仪器设备凡属非正常损坏的，参照《</w:t>
      </w:r>
      <w:r w:rsidR="00B047EA">
        <w:rPr>
          <w:rFonts w:ascii="宋体" w:eastAsia="宋体" w:hAnsi="宋体" w:cs="宋体" w:hint="eastAsia"/>
          <w:color w:val="000000"/>
        </w:rPr>
        <w:t>大数据与人工智能学院</w:t>
      </w:r>
      <w:r>
        <w:rPr>
          <w:rFonts w:ascii="宋体" w:eastAsia="宋体" w:hAnsi="宋体" w:cs="宋体" w:hint="eastAsia"/>
          <w:color w:val="000000"/>
        </w:rPr>
        <w:t>实验室仪器设备、实验器材损坏丢失赔偿制度》处理。</w:t>
      </w:r>
    </w:p>
    <w:p w14:paraId="18A40324" w14:textId="2878E136"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第八条 仪器设备严重老化、损坏严重、属于淘汰产品、已无法修复时，使用单位应及时提出处置、报损、报废等意见，详细说明该仪器设备的购置时间、使用累计时间及现状，报</w:t>
      </w:r>
      <w:r w:rsidR="00E024C5">
        <w:rPr>
          <w:rFonts w:ascii="宋体" w:eastAsia="宋体" w:hAnsi="宋体" w:cs="宋体" w:hint="eastAsia"/>
          <w:color w:val="000000"/>
        </w:rPr>
        <w:t>学校相关</w:t>
      </w:r>
      <w:r>
        <w:rPr>
          <w:rFonts w:ascii="宋体" w:eastAsia="宋体" w:hAnsi="宋体" w:cs="宋体" w:hint="eastAsia"/>
          <w:color w:val="000000"/>
        </w:rPr>
        <w:t>管理部门，由学校资产管理部门鉴定后进行相关处理。</w:t>
      </w:r>
    </w:p>
    <w:p w14:paraId="67194B33"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第九条 本管理办法自公布之日起执行。</w:t>
      </w:r>
    </w:p>
    <w:p w14:paraId="5066DC89" w14:textId="77777777" w:rsidR="00301F2E" w:rsidRDefault="00000000">
      <w:pPr>
        <w:rPr>
          <w:rFonts w:ascii="黑体" w:eastAsia="黑体" w:hAnsi="宋体" w:cs="黑体" w:hint="eastAsia"/>
          <w:color w:val="000000"/>
          <w:sz w:val="24"/>
        </w:rPr>
      </w:pPr>
      <w:r>
        <w:rPr>
          <w:rFonts w:ascii="黑体" w:eastAsia="黑体" w:hAnsi="宋体" w:cs="黑体" w:hint="eastAsia"/>
          <w:color w:val="000000"/>
          <w:sz w:val="24"/>
        </w:rPr>
        <w:br w:type="page"/>
      </w:r>
    </w:p>
    <w:p w14:paraId="15275B06" w14:textId="77777777" w:rsidR="00301F2E" w:rsidRDefault="00000000">
      <w:pPr>
        <w:pStyle w:val="a5"/>
        <w:widowControl/>
        <w:spacing w:before="316" w:beforeAutospacing="0" w:after="316" w:afterAutospacing="0" w:line="360" w:lineRule="auto"/>
        <w:jc w:val="center"/>
        <w:rPr>
          <w:rFonts w:ascii="微软雅黑" w:eastAsia="微软雅黑" w:hAnsi="微软雅黑" w:cs="微软雅黑" w:hint="eastAsia"/>
          <w:color w:val="000000"/>
          <w:sz w:val="28"/>
          <w:szCs w:val="28"/>
        </w:rPr>
      </w:pPr>
      <w:r>
        <w:rPr>
          <w:rFonts w:ascii="黑体" w:eastAsia="黑体" w:hAnsi="宋体" w:cs="黑体" w:hint="eastAsia"/>
          <w:color w:val="000000"/>
          <w:sz w:val="28"/>
          <w:szCs w:val="28"/>
        </w:rPr>
        <w:lastRenderedPageBreak/>
        <w:t>大数据与人工智能学院实验室资产管理员岗位职责</w:t>
      </w:r>
    </w:p>
    <w:p w14:paraId="21DBB432"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为了更好地加强固定资产的管理，维护资产的安全、完整、完好，提高资产的使用效益，结合我院实际情况，制定本职责：</w:t>
      </w:r>
    </w:p>
    <w:p w14:paraId="049CB2CA"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第一条</w:t>
      </w:r>
      <w:r>
        <w:rPr>
          <w:rStyle w:val="a6"/>
          <w:rFonts w:ascii="宋体" w:eastAsia="宋体" w:hAnsi="宋体" w:cs="宋体" w:hint="eastAsia"/>
          <w:color w:val="000000"/>
        </w:rPr>
        <w:t> </w:t>
      </w:r>
      <w:r>
        <w:rPr>
          <w:rFonts w:ascii="宋体" w:eastAsia="宋体" w:hAnsi="宋体" w:cs="宋体" w:hint="eastAsia"/>
          <w:color w:val="000000"/>
        </w:rPr>
        <w:t>认真贯彻执行有关固定资产管理的法律、法规和制度，熟练掌握固定资产管理的有关规定，提高工作责任心和事业心。</w:t>
      </w:r>
    </w:p>
    <w:p w14:paraId="0A83B3F2"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第二条</w:t>
      </w:r>
      <w:r>
        <w:rPr>
          <w:rStyle w:val="a6"/>
          <w:rFonts w:ascii="宋体" w:eastAsia="宋体" w:hAnsi="宋体" w:cs="宋体" w:hint="eastAsia"/>
          <w:color w:val="000000"/>
        </w:rPr>
        <w:t> </w:t>
      </w:r>
      <w:r>
        <w:rPr>
          <w:rFonts w:ascii="宋体" w:eastAsia="宋体" w:hAnsi="宋体" w:cs="宋体" w:hint="eastAsia"/>
          <w:color w:val="000000"/>
        </w:rPr>
        <w:t>落实“谁使用谁保管”的责任，督促本单位各部门使用人按要求使用、检修、维护资产并做好使用情况记录，确保资产的寿命和使用效率。</w:t>
      </w:r>
    </w:p>
    <w:p w14:paraId="799B061B"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第三条</w:t>
      </w:r>
      <w:r>
        <w:rPr>
          <w:rStyle w:val="a6"/>
          <w:rFonts w:ascii="宋体" w:eastAsia="宋体" w:hAnsi="宋体" w:cs="宋体" w:hint="eastAsia"/>
          <w:color w:val="000000"/>
        </w:rPr>
        <w:t> </w:t>
      </w:r>
      <w:r>
        <w:rPr>
          <w:rFonts w:ascii="宋体" w:eastAsia="宋体" w:hAnsi="宋体" w:cs="宋体" w:hint="eastAsia"/>
          <w:color w:val="000000"/>
        </w:rPr>
        <w:t>负责对本单位的固定资产进行清查、登记、统计、汇总及日常监督检查工作，做到帐、卡、物相符。</w:t>
      </w:r>
    </w:p>
    <w:p w14:paraId="4B4626AE"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第四条</w:t>
      </w:r>
      <w:r>
        <w:rPr>
          <w:rStyle w:val="a6"/>
          <w:rFonts w:ascii="宋体" w:eastAsia="宋体" w:hAnsi="宋体" w:cs="宋体" w:hint="eastAsia"/>
          <w:color w:val="000000"/>
        </w:rPr>
        <w:t> </w:t>
      </w:r>
      <w:r>
        <w:rPr>
          <w:rFonts w:ascii="宋体" w:eastAsia="宋体" w:hAnsi="宋体" w:cs="宋体" w:hint="eastAsia"/>
          <w:color w:val="000000"/>
        </w:rPr>
        <w:t>协助本单位对拟购置设备进行论证，履行资产购置的申报手续；参与本单位新增设备的招标、采购等有关工作。</w:t>
      </w:r>
    </w:p>
    <w:p w14:paraId="5D46B834"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第五条</w:t>
      </w:r>
      <w:r>
        <w:rPr>
          <w:rStyle w:val="a6"/>
          <w:rFonts w:ascii="宋体" w:eastAsia="宋体" w:hAnsi="宋体" w:cs="宋体" w:hint="eastAsia"/>
          <w:color w:val="000000"/>
        </w:rPr>
        <w:t> </w:t>
      </w:r>
      <w:r>
        <w:rPr>
          <w:rFonts w:ascii="宋体" w:eastAsia="宋体" w:hAnsi="宋体" w:cs="宋体" w:hint="eastAsia"/>
          <w:color w:val="000000"/>
        </w:rPr>
        <w:t>负责本单位新增资产验收、信息采集及录入、标签粘贴等工作。</w:t>
      </w:r>
    </w:p>
    <w:p w14:paraId="7D15784E"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第六条</w:t>
      </w:r>
      <w:r>
        <w:rPr>
          <w:rStyle w:val="a6"/>
          <w:rFonts w:ascii="宋体" w:eastAsia="宋体" w:hAnsi="宋体" w:cs="宋体" w:hint="eastAsia"/>
          <w:color w:val="000000"/>
        </w:rPr>
        <w:t> </w:t>
      </w:r>
      <w:r>
        <w:rPr>
          <w:rFonts w:ascii="宋体" w:eastAsia="宋体" w:hAnsi="宋体" w:cs="宋体" w:hint="eastAsia"/>
          <w:color w:val="000000"/>
        </w:rPr>
        <w:t>负责协助资产管理部门办理本部门资产的调配、调拨、转让、报损、报废等手续。</w:t>
      </w:r>
    </w:p>
    <w:p w14:paraId="3BB54B3C"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第七条</w:t>
      </w:r>
      <w:r>
        <w:rPr>
          <w:rStyle w:val="a6"/>
          <w:rFonts w:ascii="宋体" w:eastAsia="宋体" w:hAnsi="宋体" w:cs="宋体" w:hint="eastAsia"/>
          <w:color w:val="000000"/>
        </w:rPr>
        <w:t> </w:t>
      </w:r>
      <w:r>
        <w:rPr>
          <w:rFonts w:ascii="宋体" w:eastAsia="宋体" w:hAnsi="宋体" w:cs="宋体" w:hint="eastAsia"/>
          <w:color w:val="000000"/>
        </w:rPr>
        <w:t>对超过使用期限、无使用价值或其他特殊原因需处置的资产，应及时提出资产处置申请，按规定程序办理资产处置手续。</w:t>
      </w:r>
    </w:p>
    <w:p w14:paraId="3514233A"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第八条</w:t>
      </w:r>
      <w:r>
        <w:rPr>
          <w:rStyle w:val="a6"/>
          <w:rFonts w:ascii="宋体" w:eastAsia="宋体" w:hAnsi="宋体" w:cs="宋体" w:hint="eastAsia"/>
          <w:color w:val="000000"/>
        </w:rPr>
        <w:t> </w:t>
      </w:r>
      <w:r>
        <w:rPr>
          <w:rFonts w:ascii="宋体" w:eastAsia="宋体" w:hAnsi="宋体" w:cs="宋体" w:hint="eastAsia"/>
          <w:color w:val="000000"/>
        </w:rPr>
        <w:t>合理配置与调配本单位资产，提高利用率，避免资源浪费。对在资产使用、管理过程中存在的问题，应及时与资产管理处沟通解决。</w:t>
      </w:r>
    </w:p>
    <w:p w14:paraId="60982729"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第九条</w:t>
      </w:r>
      <w:r>
        <w:rPr>
          <w:rStyle w:val="a6"/>
          <w:rFonts w:ascii="宋体" w:eastAsia="宋体" w:hAnsi="宋体" w:cs="宋体" w:hint="eastAsia"/>
          <w:color w:val="000000"/>
        </w:rPr>
        <w:t> </w:t>
      </w:r>
      <w:r>
        <w:rPr>
          <w:rFonts w:ascii="宋体" w:eastAsia="宋体" w:hAnsi="宋体" w:cs="宋体" w:hint="eastAsia"/>
          <w:color w:val="000000"/>
        </w:rPr>
        <w:t>加强资产安全防护措施，做好防火、防潮、防尘、防爆、防锈、防蛀、防盗等工作。</w:t>
      </w:r>
    </w:p>
    <w:p w14:paraId="4823277C"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第十条</w:t>
      </w:r>
      <w:r>
        <w:rPr>
          <w:rStyle w:val="a6"/>
          <w:rFonts w:ascii="宋体" w:eastAsia="宋体" w:hAnsi="宋体" w:cs="宋体" w:hint="eastAsia"/>
          <w:color w:val="000000"/>
        </w:rPr>
        <w:t> </w:t>
      </w:r>
      <w:r>
        <w:rPr>
          <w:rFonts w:ascii="宋体" w:eastAsia="宋体" w:hAnsi="宋体" w:cs="宋体" w:hint="eastAsia"/>
          <w:color w:val="000000"/>
        </w:rPr>
        <w:t>负责做好本单位资产档案的收集、整理和管理工作，协助学校资产管理部门做好资产清查盘点工作，及时办理调出、离退人员领用物品的归还工作。</w:t>
      </w:r>
    </w:p>
    <w:p w14:paraId="07AEA6DA" w14:textId="77777777" w:rsidR="00301F2E" w:rsidRDefault="00301F2E">
      <w:pPr>
        <w:pStyle w:val="a5"/>
        <w:widowControl/>
        <w:spacing w:beforeAutospacing="0" w:afterAutospacing="0" w:line="360" w:lineRule="auto"/>
        <w:ind w:firstLine="645"/>
        <w:rPr>
          <w:rFonts w:ascii="微软雅黑" w:eastAsia="微软雅黑" w:hAnsi="微软雅黑" w:cs="微软雅黑" w:hint="eastAsia"/>
          <w:color w:val="000000"/>
        </w:rPr>
      </w:pPr>
    </w:p>
    <w:p w14:paraId="5243B4C3" w14:textId="77777777" w:rsidR="00301F2E" w:rsidRDefault="00000000">
      <w:pPr>
        <w:rPr>
          <w:rFonts w:ascii="黑体" w:eastAsia="黑体" w:hAnsi="宋体" w:cs="黑体" w:hint="eastAsia"/>
          <w:color w:val="000000"/>
          <w:sz w:val="24"/>
        </w:rPr>
      </w:pPr>
      <w:r>
        <w:rPr>
          <w:rFonts w:ascii="黑体" w:eastAsia="黑体" w:hAnsi="宋体" w:cs="黑体" w:hint="eastAsia"/>
          <w:color w:val="000000"/>
          <w:sz w:val="24"/>
        </w:rPr>
        <w:br w:type="page"/>
      </w:r>
    </w:p>
    <w:p w14:paraId="0A7A8631" w14:textId="67C26B37" w:rsidR="00301F2E" w:rsidRDefault="00000000">
      <w:pPr>
        <w:pStyle w:val="a5"/>
        <w:widowControl/>
        <w:spacing w:before="316" w:beforeAutospacing="0" w:after="316" w:afterAutospacing="0" w:line="360" w:lineRule="auto"/>
        <w:jc w:val="center"/>
        <w:rPr>
          <w:rFonts w:ascii="微软雅黑" w:eastAsia="微软雅黑" w:hAnsi="微软雅黑" w:cs="微软雅黑" w:hint="eastAsia"/>
          <w:color w:val="000000"/>
          <w:sz w:val="28"/>
          <w:szCs w:val="28"/>
        </w:rPr>
      </w:pPr>
      <w:r>
        <w:rPr>
          <w:rFonts w:ascii="黑体" w:eastAsia="黑体" w:hAnsi="宋体" w:cs="黑体" w:hint="eastAsia"/>
          <w:color w:val="000000"/>
          <w:sz w:val="28"/>
          <w:szCs w:val="28"/>
        </w:rPr>
        <w:lastRenderedPageBreak/>
        <w:t>大数据与人工智能学院实验室</w:t>
      </w:r>
      <w:r w:rsidR="0021359E">
        <w:rPr>
          <w:rFonts w:ascii="黑体" w:eastAsia="黑体" w:hAnsi="宋体" w:cs="黑体" w:hint="eastAsia"/>
          <w:color w:val="000000"/>
          <w:sz w:val="28"/>
          <w:szCs w:val="28"/>
        </w:rPr>
        <w:t>工作守则</w:t>
      </w:r>
    </w:p>
    <w:p w14:paraId="530A4AEC" w14:textId="77777777" w:rsidR="0021359E" w:rsidRDefault="0021359E" w:rsidP="0021359E">
      <w:pPr>
        <w:pStyle w:val="a8"/>
        <w:numPr>
          <w:ilvl w:val="0"/>
          <w:numId w:val="4"/>
        </w:numPr>
        <w:spacing w:line="440" w:lineRule="exact"/>
        <w:rPr>
          <w:rFonts w:hint="eastAsia"/>
          <w:sz w:val="24"/>
          <w:szCs w:val="24"/>
        </w:rPr>
      </w:pPr>
      <w:r w:rsidRPr="001E6F8B">
        <w:rPr>
          <w:rFonts w:hint="eastAsia"/>
          <w:sz w:val="24"/>
          <w:szCs w:val="24"/>
        </w:rPr>
        <w:t>实验室是教学、科研的重要场所</w:t>
      </w:r>
      <w:r>
        <w:rPr>
          <w:rFonts w:hint="eastAsia"/>
          <w:sz w:val="24"/>
          <w:szCs w:val="24"/>
        </w:rPr>
        <w:t>，</w:t>
      </w:r>
      <w:r w:rsidRPr="001E6F8B">
        <w:rPr>
          <w:rFonts w:hint="eastAsia"/>
          <w:sz w:val="24"/>
          <w:szCs w:val="24"/>
        </w:rPr>
        <w:t>实验室</w:t>
      </w:r>
      <w:r>
        <w:rPr>
          <w:rFonts w:hint="eastAsia"/>
          <w:sz w:val="24"/>
          <w:szCs w:val="24"/>
        </w:rPr>
        <w:t>工作</w:t>
      </w:r>
      <w:r w:rsidRPr="001E6F8B">
        <w:rPr>
          <w:rFonts w:hint="eastAsia"/>
          <w:sz w:val="24"/>
          <w:szCs w:val="24"/>
        </w:rPr>
        <w:t>人员，必须严格遵守实验室的各项规章制度</w:t>
      </w:r>
      <w:r>
        <w:rPr>
          <w:rFonts w:hint="eastAsia"/>
          <w:sz w:val="24"/>
          <w:szCs w:val="24"/>
        </w:rPr>
        <w:t>。</w:t>
      </w:r>
    </w:p>
    <w:p w14:paraId="4CE92BAB" w14:textId="77777777" w:rsidR="0021359E" w:rsidRDefault="0021359E" w:rsidP="0021359E">
      <w:pPr>
        <w:pStyle w:val="a8"/>
        <w:numPr>
          <w:ilvl w:val="0"/>
          <w:numId w:val="4"/>
        </w:numPr>
        <w:spacing w:line="440" w:lineRule="exact"/>
        <w:rPr>
          <w:rFonts w:hint="eastAsia"/>
          <w:sz w:val="24"/>
          <w:szCs w:val="24"/>
        </w:rPr>
      </w:pPr>
      <w:r>
        <w:rPr>
          <w:rFonts w:hint="eastAsia"/>
          <w:sz w:val="24"/>
          <w:szCs w:val="24"/>
        </w:rPr>
        <w:t>实验室工作人员要热爱本职工作，确立全心全意为教学、科研服务的观念，服从工作分配，钻研业务技术，严格履行各项工作职责，坚守工作岗位，完成各项工作任务。</w:t>
      </w:r>
    </w:p>
    <w:p w14:paraId="283D1EE2" w14:textId="77777777" w:rsidR="0021359E" w:rsidRDefault="0021359E" w:rsidP="0021359E">
      <w:pPr>
        <w:pStyle w:val="a8"/>
        <w:numPr>
          <w:ilvl w:val="0"/>
          <w:numId w:val="4"/>
        </w:numPr>
        <w:spacing w:line="440" w:lineRule="exact"/>
        <w:rPr>
          <w:rFonts w:hint="eastAsia"/>
          <w:sz w:val="24"/>
          <w:szCs w:val="24"/>
        </w:rPr>
      </w:pPr>
      <w:r>
        <w:rPr>
          <w:rFonts w:hint="eastAsia"/>
          <w:sz w:val="24"/>
          <w:szCs w:val="24"/>
        </w:rPr>
        <w:t>精心做好教学、科研实验的准备，严格执行仪器设备操作规程，确保实验数据真实可靠。实验完毕后要认真检查实验仪器、用具情况，及时补充实验消耗用品。</w:t>
      </w:r>
    </w:p>
    <w:p w14:paraId="4BD67CD2" w14:textId="77777777" w:rsidR="0021359E" w:rsidRDefault="0021359E" w:rsidP="0021359E">
      <w:pPr>
        <w:pStyle w:val="a8"/>
        <w:numPr>
          <w:ilvl w:val="0"/>
          <w:numId w:val="4"/>
        </w:numPr>
        <w:spacing w:line="440" w:lineRule="exact"/>
        <w:rPr>
          <w:rFonts w:hint="eastAsia"/>
          <w:sz w:val="24"/>
          <w:szCs w:val="24"/>
        </w:rPr>
      </w:pPr>
      <w:r>
        <w:rPr>
          <w:rFonts w:hint="eastAsia"/>
          <w:sz w:val="24"/>
          <w:szCs w:val="24"/>
        </w:rPr>
        <w:t>爱护实验室的仪器设备，做好仪器设备的使用和保养工作，熟练掌握仪器设备使用、保养和维护技术，提高仪器设备的利用率和完好率，加强仪器设备的管理，保持账物相符。</w:t>
      </w:r>
    </w:p>
    <w:p w14:paraId="7E7F7162" w14:textId="77777777" w:rsidR="0021359E" w:rsidRDefault="0021359E" w:rsidP="0021359E">
      <w:pPr>
        <w:pStyle w:val="a8"/>
        <w:numPr>
          <w:ilvl w:val="0"/>
          <w:numId w:val="4"/>
        </w:numPr>
        <w:spacing w:line="440" w:lineRule="exact"/>
        <w:rPr>
          <w:rFonts w:hint="eastAsia"/>
          <w:sz w:val="24"/>
          <w:szCs w:val="24"/>
        </w:rPr>
      </w:pPr>
      <w:r>
        <w:rPr>
          <w:rFonts w:hint="eastAsia"/>
          <w:sz w:val="24"/>
          <w:szCs w:val="24"/>
        </w:rPr>
        <w:t>实验室所有仪器设备及工具、器皿的领取和使用要有记录。一切无关人员不得进入实验室随意动用仪器设备，实验室工作人员亦无权擅自外借，如确需外借，按学校有关规定办理。</w:t>
      </w:r>
    </w:p>
    <w:p w14:paraId="7A2DA86C" w14:textId="77777777" w:rsidR="0021359E" w:rsidRDefault="0021359E" w:rsidP="0021359E">
      <w:pPr>
        <w:pStyle w:val="a8"/>
        <w:numPr>
          <w:ilvl w:val="0"/>
          <w:numId w:val="4"/>
        </w:numPr>
        <w:spacing w:line="440" w:lineRule="exact"/>
        <w:rPr>
          <w:rFonts w:hint="eastAsia"/>
          <w:sz w:val="24"/>
          <w:szCs w:val="24"/>
        </w:rPr>
      </w:pPr>
      <w:r>
        <w:rPr>
          <w:rFonts w:hint="eastAsia"/>
          <w:sz w:val="24"/>
          <w:szCs w:val="24"/>
        </w:rPr>
        <w:t>任何人和单位不得以任何理由在实验室内开展任何与实验教学无关的活动，不得在实验室内存放与实验无关的物品，如有违反，追究当事人与实验室主任的责任。</w:t>
      </w:r>
    </w:p>
    <w:p w14:paraId="44A31FC2" w14:textId="77777777" w:rsidR="0021359E" w:rsidRDefault="0021359E" w:rsidP="0021359E">
      <w:pPr>
        <w:pStyle w:val="a8"/>
        <w:numPr>
          <w:ilvl w:val="0"/>
          <w:numId w:val="4"/>
        </w:numPr>
        <w:spacing w:line="440" w:lineRule="exact"/>
        <w:rPr>
          <w:rFonts w:hint="eastAsia"/>
          <w:sz w:val="24"/>
          <w:szCs w:val="24"/>
        </w:rPr>
      </w:pPr>
      <w:r>
        <w:rPr>
          <w:rFonts w:hint="eastAsia"/>
          <w:sz w:val="24"/>
          <w:szCs w:val="24"/>
        </w:rPr>
        <w:t>实验室仪器设备、实验器材损坏要及时登记并报告实验室主任，按有关规定赔偿；设备丢失或发生事故，应及时向实验室主任和相关主管部门报告，以便及时处理。</w:t>
      </w:r>
    </w:p>
    <w:p w14:paraId="41063E4D" w14:textId="77777777" w:rsidR="0021359E" w:rsidRPr="00A22C70" w:rsidRDefault="0021359E" w:rsidP="0021359E">
      <w:pPr>
        <w:pStyle w:val="a8"/>
        <w:numPr>
          <w:ilvl w:val="0"/>
          <w:numId w:val="4"/>
        </w:numPr>
        <w:spacing w:line="440" w:lineRule="exact"/>
        <w:rPr>
          <w:rFonts w:hint="eastAsia"/>
          <w:sz w:val="24"/>
          <w:szCs w:val="24"/>
        </w:rPr>
      </w:pPr>
      <w:r>
        <w:rPr>
          <w:rFonts w:hint="eastAsia"/>
          <w:sz w:val="24"/>
          <w:szCs w:val="24"/>
        </w:rPr>
        <w:t>保持实验室整洁、卫生、安全，实验完毕后要清理实验环境，离开实验室前，应检查水、电、门、窗等，以确保安全。</w:t>
      </w:r>
    </w:p>
    <w:p w14:paraId="69684890" w14:textId="77777777" w:rsidR="0021359E" w:rsidRPr="0021359E" w:rsidRDefault="0021359E">
      <w:pPr>
        <w:pStyle w:val="a5"/>
        <w:widowControl/>
        <w:spacing w:beforeAutospacing="0" w:afterAutospacing="0" w:line="360" w:lineRule="auto"/>
        <w:ind w:firstLine="645"/>
        <w:rPr>
          <w:rFonts w:ascii="宋体" w:eastAsia="宋体" w:hAnsi="宋体" w:cs="宋体"/>
          <w:color w:val="000000"/>
        </w:rPr>
      </w:pPr>
    </w:p>
    <w:p w14:paraId="62B6852C" w14:textId="26BDFF6C" w:rsidR="00301F2E" w:rsidRDefault="00000000">
      <w:pPr>
        <w:pStyle w:val="a5"/>
        <w:widowControl/>
        <w:spacing w:beforeAutospacing="0" w:afterAutospacing="0" w:line="360" w:lineRule="auto"/>
        <w:ind w:firstLine="645"/>
        <w:rPr>
          <w:rFonts w:ascii="黑体" w:eastAsia="黑体" w:hAnsi="宋体" w:cs="黑体" w:hint="eastAsia"/>
          <w:color w:val="000000"/>
        </w:rPr>
      </w:pPr>
      <w:r>
        <w:rPr>
          <w:rFonts w:ascii="黑体" w:eastAsia="黑体" w:hAnsi="宋体" w:cs="黑体" w:hint="eastAsia"/>
          <w:color w:val="000000"/>
        </w:rPr>
        <w:br w:type="page"/>
      </w:r>
    </w:p>
    <w:p w14:paraId="0F1FD483" w14:textId="77777777" w:rsidR="00301F2E" w:rsidRDefault="00000000">
      <w:pPr>
        <w:pStyle w:val="a5"/>
        <w:widowControl/>
        <w:spacing w:before="316" w:beforeAutospacing="0" w:after="316" w:afterAutospacing="0" w:line="360" w:lineRule="auto"/>
        <w:jc w:val="center"/>
        <w:rPr>
          <w:rFonts w:ascii="微软雅黑" w:eastAsia="微软雅黑" w:hAnsi="微软雅黑" w:cs="微软雅黑" w:hint="eastAsia"/>
          <w:color w:val="000000"/>
          <w:sz w:val="28"/>
          <w:szCs w:val="28"/>
        </w:rPr>
      </w:pPr>
      <w:r>
        <w:rPr>
          <w:rFonts w:ascii="黑体" w:eastAsia="黑体" w:hAnsi="宋体" w:cs="黑体" w:hint="eastAsia"/>
          <w:color w:val="000000"/>
          <w:sz w:val="28"/>
          <w:szCs w:val="28"/>
        </w:rPr>
        <w:lastRenderedPageBreak/>
        <w:t>大数据与人工智能学院实验室学生守则</w:t>
      </w:r>
    </w:p>
    <w:p w14:paraId="7F44BD97" w14:textId="77777777" w:rsidR="00553A2E" w:rsidRPr="008F5EC1" w:rsidRDefault="00553A2E" w:rsidP="00553A2E">
      <w:pPr>
        <w:pStyle w:val="a8"/>
        <w:numPr>
          <w:ilvl w:val="0"/>
          <w:numId w:val="3"/>
        </w:numPr>
        <w:spacing w:line="440" w:lineRule="exact"/>
        <w:rPr>
          <w:rFonts w:hint="eastAsia"/>
          <w:sz w:val="24"/>
          <w:szCs w:val="24"/>
        </w:rPr>
      </w:pPr>
      <w:r w:rsidRPr="008F5EC1">
        <w:rPr>
          <w:rFonts w:hint="eastAsia"/>
          <w:sz w:val="24"/>
          <w:szCs w:val="24"/>
        </w:rPr>
        <w:t>学生应按照课程</w:t>
      </w:r>
      <w:r>
        <w:rPr>
          <w:rFonts w:hint="eastAsia"/>
          <w:sz w:val="24"/>
          <w:szCs w:val="24"/>
        </w:rPr>
        <w:t>实验</w:t>
      </w:r>
      <w:r w:rsidRPr="008F5EC1">
        <w:rPr>
          <w:rFonts w:hint="eastAsia"/>
          <w:sz w:val="24"/>
          <w:szCs w:val="24"/>
        </w:rPr>
        <w:t>教学计划，准时上实验课，不得迟到早退。</w:t>
      </w:r>
    </w:p>
    <w:p w14:paraId="0B2A469D" w14:textId="77777777" w:rsidR="00553A2E" w:rsidRPr="008F5EC1" w:rsidRDefault="00553A2E" w:rsidP="00553A2E">
      <w:pPr>
        <w:pStyle w:val="a8"/>
        <w:numPr>
          <w:ilvl w:val="0"/>
          <w:numId w:val="3"/>
        </w:numPr>
        <w:spacing w:line="440" w:lineRule="exact"/>
        <w:rPr>
          <w:rFonts w:hint="eastAsia"/>
          <w:sz w:val="24"/>
          <w:szCs w:val="24"/>
        </w:rPr>
      </w:pPr>
      <w:r w:rsidRPr="008F5EC1">
        <w:rPr>
          <w:rFonts w:hint="eastAsia"/>
          <w:sz w:val="24"/>
          <w:szCs w:val="24"/>
        </w:rPr>
        <w:t>实验前应认真阅读实验指导书，明确实验目的、步骤、原理，预习相关的理论知识，并接受实验教师的提问和检查。</w:t>
      </w:r>
    </w:p>
    <w:p w14:paraId="6FE3B924" w14:textId="77777777" w:rsidR="00553A2E" w:rsidRPr="008F5EC1" w:rsidRDefault="00553A2E" w:rsidP="00553A2E">
      <w:pPr>
        <w:pStyle w:val="a8"/>
        <w:numPr>
          <w:ilvl w:val="0"/>
          <w:numId w:val="3"/>
        </w:numPr>
        <w:spacing w:line="440" w:lineRule="exact"/>
        <w:rPr>
          <w:rFonts w:hint="eastAsia"/>
          <w:sz w:val="24"/>
          <w:szCs w:val="24"/>
        </w:rPr>
      </w:pPr>
      <w:r w:rsidRPr="008F5EC1">
        <w:rPr>
          <w:rFonts w:hint="eastAsia"/>
          <w:sz w:val="24"/>
          <w:szCs w:val="24"/>
        </w:rPr>
        <w:t>进入实验室必须遵守实验室的规章制度，不得高声喧哗和打闹，不准抽烟、随地吐痰和乱丢纸屑杂物。有净化要求的实验室，进室必须换拖鞋。</w:t>
      </w:r>
    </w:p>
    <w:p w14:paraId="0E429E8E" w14:textId="77777777" w:rsidR="00553A2E" w:rsidRPr="008F5EC1" w:rsidRDefault="00553A2E" w:rsidP="00553A2E">
      <w:pPr>
        <w:pStyle w:val="a8"/>
        <w:numPr>
          <w:ilvl w:val="0"/>
          <w:numId w:val="3"/>
        </w:numPr>
        <w:spacing w:line="440" w:lineRule="exact"/>
        <w:rPr>
          <w:rFonts w:hint="eastAsia"/>
          <w:sz w:val="24"/>
          <w:szCs w:val="24"/>
        </w:rPr>
      </w:pPr>
      <w:r w:rsidRPr="008F5EC1">
        <w:rPr>
          <w:rFonts w:hint="eastAsia"/>
          <w:sz w:val="24"/>
          <w:szCs w:val="24"/>
        </w:rPr>
        <w:t>做实验时必须严格遵守仪器设备的操作规程，爱护仪器设备，节约使用材料，服从实验教师和技术人员的指导。未经许可不得动用与本实验无关的设备及其他物品。</w:t>
      </w:r>
    </w:p>
    <w:p w14:paraId="2CC96675" w14:textId="77777777" w:rsidR="00553A2E" w:rsidRPr="008F5EC1" w:rsidRDefault="00553A2E" w:rsidP="00553A2E">
      <w:pPr>
        <w:pStyle w:val="a8"/>
        <w:numPr>
          <w:ilvl w:val="0"/>
          <w:numId w:val="3"/>
        </w:numPr>
        <w:spacing w:line="440" w:lineRule="exact"/>
        <w:rPr>
          <w:rFonts w:hint="eastAsia"/>
          <w:sz w:val="24"/>
          <w:szCs w:val="24"/>
        </w:rPr>
      </w:pPr>
      <w:r w:rsidRPr="008F5EC1">
        <w:rPr>
          <w:rFonts w:hint="eastAsia"/>
          <w:sz w:val="24"/>
          <w:szCs w:val="24"/>
        </w:rPr>
        <w:t>实验中要细心观察，认真记录各种试验数据。不准敷衍，不准抄袭别组数据，不得擅自离开操作岗位。</w:t>
      </w:r>
    </w:p>
    <w:p w14:paraId="456C6B2C" w14:textId="77777777" w:rsidR="00553A2E" w:rsidRPr="008F5EC1" w:rsidRDefault="00553A2E" w:rsidP="00553A2E">
      <w:pPr>
        <w:pStyle w:val="a8"/>
        <w:numPr>
          <w:ilvl w:val="0"/>
          <w:numId w:val="3"/>
        </w:numPr>
        <w:spacing w:line="440" w:lineRule="exact"/>
        <w:rPr>
          <w:rFonts w:hint="eastAsia"/>
          <w:sz w:val="24"/>
          <w:szCs w:val="24"/>
        </w:rPr>
      </w:pPr>
      <w:r w:rsidRPr="008F5EC1">
        <w:rPr>
          <w:rFonts w:hint="eastAsia"/>
          <w:sz w:val="24"/>
          <w:szCs w:val="24"/>
        </w:rPr>
        <w:t>实验时必须注意安全，防止人身和设备事故的发生。若出现事故，应立即断电源，及时向指导教师报告，并保护现场，不得自行处理。</w:t>
      </w:r>
    </w:p>
    <w:p w14:paraId="6B585A90" w14:textId="77777777" w:rsidR="00553A2E" w:rsidRPr="008F5EC1" w:rsidRDefault="00553A2E" w:rsidP="00553A2E">
      <w:pPr>
        <w:pStyle w:val="a8"/>
        <w:numPr>
          <w:ilvl w:val="0"/>
          <w:numId w:val="3"/>
        </w:numPr>
        <w:spacing w:line="440" w:lineRule="exact"/>
        <w:rPr>
          <w:rFonts w:hint="eastAsia"/>
          <w:sz w:val="24"/>
          <w:szCs w:val="24"/>
        </w:rPr>
      </w:pPr>
      <w:r w:rsidRPr="008F5EC1">
        <w:rPr>
          <w:rFonts w:hint="eastAsia"/>
          <w:sz w:val="24"/>
          <w:szCs w:val="24"/>
        </w:rPr>
        <w:t>实验完毕，应清理实验现场。经指导教师检查仪器设备、工具、材料和实验记录后，方可离开。</w:t>
      </w:r>
    </w:p>
    <w:p w14:paraId="37972F83" w14:textId="77777777" w:rsidR="00553A2E" w:rsidRPr="008F5EC1" w:rsidRDefault="00553A2E" w:rsidP="00553A2E">
      <w:pPr>
        <w:pStyle w:val="a8"/>
        <w:numPr>
          <w:ilvl w:val="0"/>
          <w:numId w:val="3"/>
        </w:numPr>
        <w:spacing w:line="440" w:lineRule="exact"/>
        <w:rPr>
          <w:rFonts w:hint="eastAsia"/>
          <w:sz w:val="24"/>
          <w:szCs w:val="24"/>
        </w:rPr>
      </w:pPr>
      <w:r w:rsidRPr="008F5EC1">
        <w:rPr>
          <w:rFonts w:hint="eastAsia"/>
          <w:sz w:val="24"/>
          <w:szCs w:val="24"/>
        </w:rPr>
        <w:t>实验后要认真完成实验报告，包括分析结果、处理数据、绘制曲线及图表。在规定时间内交指导教师批改。</w:t>
      </w:r>
    </w:p>
    <w:p w14:paraId="3E068F54" w14:textId="77777777" w:rsidR="00553A2E" w:rsidRPr="008F5EC1" w:rsidRDefault="00553A2E" w:rsidP="00553A2E">
      <w:pPr>
        <w:pStyle w:val="a8"/>
        <w:numPr>
          <w:ilvl w:val="0"/>
          <w:numId w:val="3"/>
        </w:numPr>
        <w:spacing w:line="440" w:lineRule="exact"/>
        <w:rPr>
          <w:rFonts w:hint="eastAsia"/>
          <w:sz w:val="24"/>
          <w:szCs w:val="24"/>
        </w:rPr>
      </w:pPr>
      <w:r w:rsidRPr="008F5EC1">
        <w:rPr>
          <w:rFonts w:hint="eastAsia"/>
          <w:sz w:val="24"/>
          <w:szCs w:val="24"/>
        </w:rPr>
        <w:t>在实验过程中，由于不慎造成仪器设备、器皿、工具损坏者，应写出损坏情况报告，并接受检查，由领导根据情况进行处理。</w:t>
      </w:r>
    </w:p>
    <w:p w14:paraId="1CB56215" w14:textId="77777777" w:rsidR="00553A2E" w:rsidRPr="008F5EC1" w:rsidRDefault="00553A2E" w:rsidP="00553A2E">
      <w:pPr>
        <w:pStyle w:val="a8"/>
        <w:numPr>
          <w:ilvl w:val="0"/>
          <w:numId w:val="3"/>
        </w:numPr>
        <w:spacing w:line="440" w:lineRule="exact"/>
        <w:rPr>
          <w:rFonts w:hint="eastAsia"/>
          <w:sz w:val="24"/>
          <w:szCs w:val="24"/>
        </w:rPr>
      </w:pPr>
      <w:r w:rsidRPr="008F5EC1">
        <w:rPr>
          <w:rFonts w:hint="eastAsia"/>
          <w:sz w:val="24"/>
          <w:szCs w:val="24"/>
        </w:rPr>
        <w:t>凡违反操作规程、擅自动用与本实验无关的仪器设备、私自拆卸仪器而造成事故和损失的，肇事者必须写出书面检查，视情节轻重和认识程度，按章予以赔偿。</w:t>
      </w:r>
    </w:p>
    <w:p w14:paraId="75808DED" w14:textId="77777777" w:rsidR="00553A2E" w:rsidRPr="008F5EC1" w:rsidRDefault="00553A2E" w:rsidP="00553A2E">
      <w:pPr>
        <w:pStyle w:val="a8"/>
        <w:numPr>
          <w:ilvl w:val="0"/>
          <w:numId w:val="3"/>
        </w:numPr>
        <w:spacing w:line="440" w:lineRule="exact"/>
        <w:rPr>
          <w:rFonts w:hint="eastAsia"/>
          <w:sz w:val="24"/>
          <w:szCs w:val="24"/>
        </w:rPr>
      </w:pPr>
      <w:r w:rsidRPr="008F5EC1">
        <w:rPr>
          <w:rFonts w:hint="eastAsia"/>
          <w:sz w:val="24"/>
          <w:szCs w:val="24"/>
        </w:rPr>
        <w:t>学生进入开放实验室做实验时，应遵守学校开放实验室的相关规定和程序。</w:t>
      </w:r>
    </w:p>
    <w:p w14:paraId="5FD1B62E" w14:textId="77777777" w:rsidR="00553A2E" w:rsidRPr="00553A2E" w:rsidRDefault="00553A2E" w:rsidP="00553A2E">
      <w:pPr>
        <w:spacing w:line="440" w:lineRule="exact"/>
        <w:rPr>
          <w:rFonts w:hint="eastAsia"/>
          <w:sz w:val="24"/>
        </w:rPr>
      </w:pPr>
    </w:p>
    <w:p w14:paraId="2B356D38" w14:textId="00AFC5B7" w:rsidR="00301F2E" w:rsidRDefault="00301F2E" w:rsidP="00553A2E">
      <w:pPr>
        <w:pStyle w:val="a5"/>
        <w:widowControl/>
        <w:spacing w:beforeAutospacing="0" w:afterAutospacing="0" w:line="360" w:lineRule="auto"/>
        <w:rPr>
          <w:rFonts w:ascii="宋体" w:eastAsia="宋体" w:hAnsi="宋体" w:cs="宋体" w:hint="eastAsia"/>
          <w:color w:val="000000"/>
        </w:rPr>
      </w:pPr>
    </w:p>
    <w:p w14:paraId="3BABBA7C" w14:textId="77777777" w:rsidR="00301F2E" w:rsidRDefault="00000000">
      <w:pPr>
        <w:rPr>
          <w:rFonts w:ascii="黑体" w:eastAsia="黑体" w:hAnsi="宋体" w:cs="黑体" w:hint="eastAsia"/>
          <w:color w:val="000000"/>
          <w:sz w:val="24"/>
        </w:rPr>
      </w:pPr>
      <w:r>
        <w:rPr>
          <w:rFonts w:ascii="黑体" w:eastAsia="黑体" w:hAnsi="宋体" w:cs="黑体" w:hint="eastAsia"/>
          <w:color w:val="000000"/>
          <w:sz w:val="24"/>
        </w:rPr>
        <w:br w:type="page"/>
      </w:r>
    </w:p>
    <w:p w14:paraId="461E0947" w14:textId="77777777" w:rsidR="00301F2E" w:rsidRDefault="00000000">
      <w:pPr>
        <w:pStyle w:val="a5"/>
        <w:widowControl/>
        <w:spacing w:before="316" w:beforeAutospacing="0" w:after="316" w:afterAutospacing="0" w:line="360" w:lineRule="auto"/>
        <w:jc w:val="center"/>
        <w:rPr>
          <w:rFonts w:ascii="微软雅黑" w:eastAsia="微软雅黑" w:hAnsi="微软雅黑" w:cs="微软雅黑" w:hint="eastAsia"/>
          <w:color w:val="000000"/>
          <w:sz w:val="28"/>
          <w:szCs w:val="28"/>
        </w:rPr>
      </w:pPr>
      <w:r>
        <w:rPr>
          <w:rFonts w:ascii="黑体" w:eastAsia="黑体" w:hAnsi="宋体" w:cs="黑体" w:hint="eastAsia"/>
          <w:color w:val="000000"/>
          <w:sz w:val="28"/>
          <w:szCs w:val="28"/>
        </w:rPr>
        <w:lastRenderedPageBreak/>
        <w:t>大数据与人工智能学院实验室安全管理办法</w:t>
      </w:r>
    </w:p>
    <w:p w14:paraId="0956C7A8" w14:textId="77777777" w:rsidR="00301F2E" w:rsidRDefault="00000000">
      <w:pPr>
        <w:pStyle w:val="a5"/>
        <w:widowControl/>
        <w:spacing w:beforeLines="50" w:before="156" w:beforeAutospacing="0" w:afterLines="50" w:after="156" w:afterAutospacing="0" w:line="360" w:lineRule="auto"/>
        <w:jc w:val="center"/>
        <w:rPr>
          <w:rStyle w:val="a6"/>
          <w:rFonts w:ascii="黑体" w:eastAsia="黑体" w:hAnsi="宋体" w:cs="黑体" w:hint="eastAsia"/>
          <w:b w:val="0"/>
          <w:color w:val="000000"/>
        </w:rPr>
      </w:pPr>
      <w:r>
        <w:rPr>
          <w:rStyle w:val="a6"/>
          <w:rFonts w:ascii="黑体" w:eastAsia="黑体" w:hAnsi="宋体" w:cs="黑体" w:hint="eastAsia"/>
          <w:b w:val="0"/>
          <w:color w:val="000000"/>
        </w:rPr>
        <w:t>第一章 总则</w:t>
      </w:r>
    </w:p>
    <w:p w14:paraId="613629DB"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第一条 为深入贯彻落实《教育部办公厅关于加强高校教学实验室安全工作的通知》(教高厅〔2017〕2号）精神，进一步提高师生安全意识，增强师生安全防护能力，保障师生人身财产安全，维护实验室工作秩序，结合计算机实验教学中心实际，制定本办法。</w:t>
      </w:r>
    </w:p>
    <w:p w14:paraId="75F0AEBE"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第二条 实验室安全工作要坚持“以人为本、安全第一、预防为主、综合治理”的方针，坚持把国家法律法规和国家强制性标准作为实验室安全工作的底线，确保实验室安全。</w:t>
      </w:r>
    </w:p>
    <w:p w14:paraId="2D6C965A" w14:textId="77777777" w:rsidR="00301F2E" w:rsidRDefault="00000000">
      <w:pPr>
        <w:pStyle w:val="a5"/>
        <w:widowControl/>
        <w:spacing w:beforeLines="50" w:before="156" w:beforeAutospacing="0" w:afterLines="50" w:after="156" w:afterAutospacing="0" w:line="360" w:lineRule="auto"/>
        <w:jc w:val="center"/>
        <w:rPr>
          <w:rStyle w:val="a6"/>
          <w:rFonts w:ascii="黑体" w:eastAsia="黑体" w:hAnsi="宋体" w:cs="黑体" w:hint="eastAsia"/>
          <w:b w:val="0"/>
          <w:color w:val="000000"/>
        </w:rPr>
      </w:pPr>
      <w:r>
        <w:rPr>
          <w:rStyle w:val="a6"/>
          <w:rFonts w:ascii="黑体" w:eastAsia="黑体" w:hAnsi="宋体" w:cs="黑体" w:hint="eastAsia"/>
          <w:b w:val="0"/>
          <w:color w:val="000000"/>
        </w:rPr>
        <w:t>第二章 安全责任体系和职责</w:t>
      </w:r>
    </w:p>
    <w:p w14:paraId="39D0C0C1" w14:textId="76B02CCF"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第三条</w:t>
      </w:r>
      <w:r>
        <w:rPr>
          <w:rStyle w:val="a6"/>
          <w:rFonts w:ascii="宋体" w:eastAsia="宋体" w:hAnsi="宋体" w:cs="宋体" w:hint="eastAsia"/>
          <w:b w:val="0"/>
          <w:color w:val="000000"/>
        </w:rPr>
        <w:t> </w:t>
      </w:r>
      <w:r>
        <w:rPr>
          <w:rFonts w:ascii="宋体" w:eastAsia="宋体" w:hAnsi="宋体" w:cs="宋体" w:hint="eastAsia"/>
          <w:color w:val="000000"/>
        </w:rPr>
        <w:t>实验室安全工作严格按照“党政同责、一岗双责、齐抓共管、失职追责”和“谁主管、谁负责、谁使用、谁管理”的原则，在学校相关职能部门统一领导下，构建学院、实验中心、实验室组成的三级联动的实验室安全管理责任体系，逐级落实安全责任制，层层压实安全责任。</w:t>
      </w:r>
    </w:p>
    <w:p w14:paraId="187F7F96"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第四条</w:t>
      </w:r>
      <w:r>
        <w:rPr>
          <w:rStyle w:val="a6"/>
          <w:rFonts w:ascii="宋体" w:eastAsia="宋体" w:hAnsi="宋体" w:cs="宋体" w:hint="eastAsia"/>
          <w:b w:val="0"/>
          <w:color w:val="000000"/>
        </w:rPr>
        <w:t> </w:t>
      </w:r>
      <w:r>
        <w:rPr>
          <w:rFonts w:ascii="宋体" w:eastAsia="宋体" w:hAnsi="宋体" w:cs="宋体" w:hint="eastAsia"/>
          <w:color w:val="000000"/>
        </w:rPr>
        <w:t>二级学院(分校、部)是本单位实验室安全管理工作的责任主体，党政负责人是本单位实验室安全工作的第一责任人，分管实验室工作的负责人是实验室安全工作的主要责任人。各单位的主要职责是：</w:t>
      </w:r>
    </w:p>
    <w:p w14:paraId="6E4E5E4D"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1．根据本单位的专业、学科特点，制定本单位实验室安全管理制度和技术规范。</w:t>
      </w:r>
    </w:p>
    <w:p w14:paraId="4F84B4BF"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2．开展本单位实验室安全建设和日常管理工作。</w:t>
      </w:r>
    </w:p>
    <w:p w14:paraId="3116D822"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3．积极开展对本单位人员的实验室安全教育和业务培训。</w:t>
      </w:r>
    </w:p>
    <w:p w14:paraId="546E5489"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4．加强实验室安全检查，落实安全隐患整改和实验室应急处置等工作。</w:t>
      </w:r>
    </w:p>
    <w:p w14:paraId="27ADF0D9"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第五条</w:t>
      </w:r>
      <w:r>
        <w:rPr>
          <w:rStyle w:val="a6"/>
          <w:rFonts w:ascii="宋体" w:eastAsia="宋体" w:hAnsi="宋体" w:cs="宋体" w:hint="eastAsia"/>
          <w:b w:val="0"/>
          <w:color w:val="000000"/>
        </w:rPr>
        <w:t> </w:t>
      </w:r>
      <w:r>
        <w:rPr>
          <w:rFonts w:ascii="宋体" w:eastAsia="宋体" w:hAnsi="宋体" w:cs="宋体" w:hint="eastAsia"/>
          <w:color w:val="000000"/>
        </w:rPr>
        <w:t>实验室主任或负责人是本实验室安全的直接责任人，其主要职责是：</w:t>
      </w:r>
    </w:p>
    <w:p w14:paraId="56FD8FF2"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1．根据本实验室的性质特点，制定相应的实验室安全管理制度和技术规范。</w:t>
      </w:r>
    </w:p>
    <w:p w14:paraId="58880BF5"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2．分解实验室安全管理责任，做到责任落实到人，并督促执行。</w:t>
      </w:r>
    </w:p>
    <w:p w14:paraId="763F960F"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lastRenderedPageBreak/>
        <w:t>3．组织开展本实验室安全建设和日常管理的各项工作。</w:t>
      </w:r>
    </w:p>
    <w:p w14:paraId="006CB869"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4．落实实验室日常安全检查工作，及时整改安全隐患。</w:t>
      </w:r>
    </w:p>
    <w:p w14:paraId="65EB4A77" w14:textId="77777777" w:rsidR="00301F2E" w:rsidRDefault="00000000">
      <w:pPr>
        <w:pStyle w:val="a5"/>
        <w:widowControl/>
        <w:spacing w:beforeAutospacing="0" w:afterAutospacing="0" w:line="360" w:lineRule="auto"/>
        <w:ind w:firstLine="645"/>
        <w:jc w:val="both"/>
        <w:rPr>
          <w:rFonts w:ascii="微软雅黑" w:eastAsia="微软雅黑" w:hAnsi="微软雅黑" w:cs="微软雅黑" w:hint="eastAsia"/>
          <w:color w:val="000000"/>
        </w:rPr>
      </w:pPr>
      <w:r>
        <w:rPr>
          <w:rFonts w:ascii="宋体" w:eastAsia="宋体" w:hAnsi="宋体" w:cs="宋体" w:hint="eastAsia"/>
          <w:color w:val="000000"/>
        </w:rPr>
        <w:t>5．组织开展实验室安全基本常识、仪器设备操作、实验流程及防护、意外事故处理等方面的安全教育培训，督促学生安全操作。</w:t>
      </w:r>
    </w:p>
    <w:p w14:paraId="0E94AB86" w14:textId="77777777" w:rsidR="00301F2E" w:rsidRDefault="00000000">
      <w:pPr>
        <w:pStyle w:val="a5"/>
        <w:widowControl/>
        <w:spacing w:beforeLines="50" w:before="156" w:beforeAutospacing="0" w:afterLines="50" w:after="156" w:afterAutospacing="0" w:line="360" w:lineRule="auto"/>
        <w:jc w:val="center"/>
        <w:rPr>
          <w:rStyle w:val="a6"/>
          <w:rFonts w:ascii="黑体" w:eastAsia="黑体" w:hAnsi="宋体" w:cs="黑体" w:hint="eastAsia"/>
          <w:b w:val="0"/>
          <w:color w:val="000000"/>
        </w:rPr>
      </w:pPr>
      <w:r>
        <w:rPr>
          <w:rStyle w:val="a6"/>
          <w:rFonts w:ascii="黑体" w:eastAsia="黑体" w:hAnsi="宋体" w:cs="黑体" w:hint="eastAsia"/>
          <w:b w:val="0"/>
          <w:color w:val="000000"/>
        </w:rPr>
        <w:t>第三章 安全管理内容</w:t>
      </w:r>
    </w:p>
    <w:p w14:paraId="7884EF05"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第六条</w:t>
      </w:r>
      <w:r>
        <w:rPr>
          <w:rStyle w:val="a6"/>
          <w:rFonts w:ascii="宋体" w:eastAsia="宋体" w:hAnsi="宋体" w:cs="宋体" w:hint="eastAsia"/>
          <w:b w:val="0"/>
          <w:color w:val="000000"/>
        </w:rPr>
        <w:t> </w:t>
      </w:r>
      <w:r>
        <w:rPr>
          <w:rFonts w:ascii="宋体" w:eastAsia="宋体" w:hAnsi="宋体" w:cs="宋体" w:hint="eastAsia"/>
          <w:color w:val="000000"/>
        </w:rPr>
        <w:t>安全管理基本要求</w:t>
      </w:r>
    </w:p>
    <w:p w14:paraId="1ED28DA0"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1．实验室的每间实验用房均须落实安全工作责任人，并将每间实验室的名称、责任人、联系电话等信息制作标示牌并置于明显位置。</w:t>
      </w:r>
    </w:p>
    <w:p w14:paraId="0E9001E1"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2．实验室内应保持清洁，仪器设备及物品应摆放整齐，消防设施应配备完全，不在实验室堆放杂物，保持消防通道畅通。</w:t>
      </w:r>
    </w:p>
    <w:p w14:paraId="45A4C48B"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3．实验室钥匙的管理由实验室主任负责，其他人员不得私自配置或给他人使用，对于钥匙丢失、人员调动或离校等情况，应及时办理报失或移交手续。</w:t>
      </w:r>
    </w:p>
    <w:p w14:paraId="5D14DDFD"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4．严禁在实验室内吸烟、饮食，禁止陌生人及与工作无关的人进入实验室，不得在实验室内进行与实验无关的活动。</w:t>
      </w:r>
    </w:p>
    <w:p w14:paraId="0495166B"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5．实验结束或离开实验室前，必须按规定采取结束或暂离实验的措施，并关闭仪器设备、水、电以及门窗等。</w:t>
      </w:r>
    </w:p>
    <w:p w14:paraId="6689C2BD"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第七条</w:t>
      </w:r>
      <w:r>
        <w:rPr>
          <w:rStyle w:val="a6"/>
          <w:rFonts w:ascii="宋体" w:eastAsia="宋体" w:hAnsi="宋体" w:cs="宋体" w:hint="eastAsia"/>
          <w:b w:val="0"/>
          <w:color w:val="000000"/>
        </w:rPr>
        <w:t> </w:t>
      </w:r>
      <w:r>
        <w:rPr>
          <w:rFonts w:ascii="宋体" w:eastAsia="宋体" w:hAnsi="宋体" w:cs="宋体" w:hint="eastAsia"/>
          <w:color w:val="000000"/>
        </w:rPr>
        <w:t>用电安全管理</w:t>
      </w:r>
    </w:p>
    <w:p w14:paraId="4E00AB85"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1.实验室内应使用空气开关并配备必要的漏电保护装置，电器设备应配备足够用电功率的电线，不得超负荷用电；禁止在一个插座或移动插线板上插用多个用电负荷，尤其是插接大功率的电热装置。</w:t>
      </w:r>
    </w:p>
    <w:p w14:paraId="0AC0E583"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2.电源开关箱内不得堆放物品，以免触电或燃烧；不得擅自改装、拆修电气设施；不得乱拉、乱接电线，不得有裸露的电线头；不使用劣质或不合格的低压电器产品。</w:t>
      </w:r>
    </w:p>
    <w:p w14:paraId="25317E0D"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3.对实验室电器设备，包括线路、开关、插座等应定期检查及保养，及时更换破损器件，防止绝缘老化、接触不良、过负荷运转等因素引发事故。</w:t>
      </w:r>
    </w:p>
    <w:p w14:paraId="76BD79AF"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4.空调、电热器、计算机等设备不得在无人情况下开机过夜，确需过夜或连续运行的设备，应采取必要的安全保护措施。</w:t>
      </w:r>
    </w:p>
    <w:p w14:paraId="5DF21AEB"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5.非电工人员不准自行安装电气设备和铺设线路。</w:t>
      </w:r>
    </w:p>
    <w:p w14:paraId="2BFF9C63"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第八条</w:t>
      </w:r>
      <w:r>
        <w:rPr>
          <w:rStyle w:val="a6"/>
          <w:rFonts w:ascii="宋体" w:eastAsia="宋体" w:hAnsi="宋体" w:cs="宋体" w:hint="eastAsia"/>
          <w:b w:val="0"/>
          <w:color w:val="000000"/>
        </w:rPr>
        <w:t> </w:t>
      </w:r>
      <w:r>
        <w:rPr>
          <w:rFonts w:ascii="宋体" w:eastAsia="宋体" w:hAnsi="宋体" w:cs="宋体" w:hint="eastAsia"/>
          <w:color w:val="000000"/>
        </w:rPr>
        <w:t>仪器设备使用安全管理</w:t>
      </w:r>
    </w:p>
    <w:p w14:paraId="081F54D7"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lastRenderedPageBreak/>
        <w:t>1.实验室内的仪器设备应有专人负责保管维护，应定期维护、保养各种仪器设备及安全设施，对于有故障的仪器设备要及时检修，仪器设备的维护保养和检修要有记录，以确保仪器设备安全运行。</w:t>
      </w:r>
    </w:p>
    <w:p w14:paraId="35066B89"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2.大型贵重仪器设备应有专人保管，定期进行校验、校准和维护保养，并做好使用记录；应注意贵重仪器设备的停电保护，防止因电压波动或突然停电造成仪器设备损坏。</w:t>
      </w:r>
    </w:p>
    <w:p w14:paraId="52583FC9"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3.对于精密仪器、大功率仪器设备、使用强电的仪器设备要保证接地安全，并采取严密的安全防范措施；对于自备安全装置的仪器设备不得随意拆除其安全装置。</w:t>
      </w:r>
    </w:p>
    <w:p w14:paraId="1E93D3C5"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4.对于仪器设备的操作要完全按照安全操作规程进行，开机后必须有人值守，实验时不许脱岗，用完仪器要进行安全检查，不懂操作规程，不能动用仪器设备。</w:t>
      </w:r>
    </w:p>
    <w:p w14:paraId="282FE690"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第九条</w:t>
      </w:r>
      <w:r>
        <w:rPr>
          <w:rStyle w:val="a6"/>
          <w:rFonts w:ascii="宋体" w:eastAsia="宋体" w:hAnsi="宋体" w:cs="宋体" w:hint="eastAsia"/>
          <w:b w:val="0"/>
          <w:color w:val="000000"/>
        </w:rPr>
        <w:t> </w:t>
      </w:r>
      <w:r>
        <w:rPr>
          <w:rFonts w:ascii="宋体" w:eastAsia="宋体" w:hAnsi="宋体" w:cs="宋体" w:hint="eastAsia"/>
          <w:color w:val="000000"/>
        </w:rPr>
        <w:t>信息安全管理</w:t>
      </w:r>
    </w:p>
    <w:p w14:paraId="50ACEC6A"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1.定期清查实验室承担的教学科研项目，合理划定密级，按照密级采取相应保密措施。</w:t>
      </w:r>
    </w:p>
    <w:p w14:paraId="14F69100"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2.实验室承担的涉及保密教学科研项目的测试数据、分析结论、阶段成果和各种技术文件，均要按科技档案管理制度进行保管和使用，任何人不得擅自对外提供资料。</w:t>
      </w:r>
    </w:p>
    <w:p w14:paraId="52257574"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3.对精密、贵重仪器和自制设备的图纸、说明书等资料，要按规定存放，设专人妥善保管，不经领导批准，不得随便携出或外借。</w:t>
      </w:r>
    </w:p>
    <w:p w14:paraId="0217D5C9"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4.经常对实验室工作人员进行保密教育。</w:t>
      </w:r>
    </w:p>
    <w:p w14:paraId="6771300C"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5.定期对保密工作的执行情况进行认真检查，杜绝泄密事故的发生。</w:t>
      </w:r>
    </w:p>
    <w:p w14:paraId="7C4D26C2"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第十条</w:t>
      </w:r>
      <w:r>
        <w:rPr>
          <w:rStyle w:val="a6"/>
          <w:rFonts w:ascii="宋体" w:eastAsia="宋体" w:hAnsi="宋体" w:cs="宋体" w:hint="eastAsia"/>
          <w:b w:val="0"/>
          <w:color w:val="000000"/>
        </w:rPr>
        <w:t> </w:t>
      </w:r>
      <w:r>
        <w:rPr>
          <w:rFonts w:ascii="宋体" w:eastAsia="宋体" w:hAnsi="宋体" w:cs="宋体" w:hint="eastAsia"/>
          <w:color w:val="000000"/>
        </w:rPr>
        <w:t>防火安全管理</w:t>
      </w:r>
    </w:p>
    <w:p w14:paraId="36D4CE9F"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1.以防为主，杜绝火灾隐患。了解各类有关易燃易爆物品知识及消防知识，遵守各种防火规则。在实验室内、过道等处，须备有充足且适宜的灭火器材。</w:t>
      </w:r>
    </w:p>
    <w:p w14:paraId="1D078434"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2.电线及电气设备起火时，必须先切断总电源开关，再用二氧化碳或四氯化碳灭火器灭熄，并及时通知供电部门。不许用水或泡沫灭火器来扑灭燃烧的电线电器。</w:t>
      </w:r>
    </w:p>
    <w:p w14:paraId="44677B95"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lastRenderedPageBreak/>
        <w:t>3.人员衣服着火时，立即用毯子之类物品蒙盖在着火者身上灭火，必要时也可用水扑灭。但不宜慌张跑动，避免使气流流向燃烧的衣服，再使火焰增大。</w:t>
      </w:r>
    </w:p>
    <w:p w14:paraId="50FCE1EA"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第十一条</w:t>
      </w:r>
      <w:r>
        <w:rPr>
          <w:rStyle w:val="a6"/>
          <w:rFonts w:ascii="宋体" w:eastAsia="宋体" w:hAnsi="宋体" w:cs="宋体" w:hint="eastAsia"/>
          <w:b w:val="0"/>
          <w:color w:val="000000"/>
        </w:rPr>
        <w:t> </w:t>
      </w:r>
      <w:r>
        <w:rPr>
          <w:rFonts w:ascii="宋体" w:eastAsia="宋体" w:hAnsi="宋体" w:cs="宋体" w:hint="eastAsia"/>
          <w:color w:val="000000"/>
        </w:rPr>
        <w:t>安全检查制度</w:t>
      </w:r>
    </w:p>
    <w:p w14:paraId="10739F3C"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1．建立中心、实验室两级安全检查制度，要树立“隐患就是事故”的观念，进行定期或不定期的安全检查和抽查。每次检查都要有检查记录，对发现的问题和隐患进行梳理，分清责任并积极整改。</w:t>
      </w:r>
    </w:p>
    <w:p w14:paraId="3EB07060"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2．中心每月组织一次全面的实验室安全检查，此外还将不定期的进行专项抽查。</w:t>
      </w:r>
    </w:p>
    <w:p w14:paraId="11D3F9D4"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3．实验室主任或负责人要落实实验室安全日查制度，做到每日对实验室安全状况进行巡视检查，及时处置安全隐患，并做好检查记录备查。</w:t>
      </w:r>
    </w:p>
    <w:p w14:paraId="0C240386"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4．在检查中一旦发现安全隐患，要及时通知实验室主任或负责人采取措施进行整改。如发现严重安全隐患或一时无法解决的 安全隐患，须以书面形式向所在单位、安全保卫处、实验实训中心报告，并采取措施积极进行整改。对于安全隐患，任何单位和个人不得隐瞒不报或拖延上报。</w:t>
      </w:r>
    </w:p>
    <w:p w14:paraId="5CA7E66C"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5．建立实验室安全工作年度报告制度，做到实验室安全工作与业务工作同规划、同部署、同落实、同检查。</w:t>
      </w:r>
    </w:p>
    <w:p w14:paraId="303FA6A9" w14:textId="77777777" w:rsidR="00301F2E" w:rsidRDefault="00000000">
      <w:pPr>
        <w:pStyle w:val="a5"/>
        <w:widowControl/>
        <w:spacing w:beforeLines="50" w:before="156" w:beforeAutospacing="0" w:afterLines="50" w:after="156" w:afterAutospacing="0" w:line="360" w:lineRule="auto"/>
        <w:jc w:val="center"/>
        <w:rPr>
          <w:rStyle w:val="a6"/>
          <w:rFonts w:ascii="黑体" w:eastAsia="黑体" w:hAnsi="宋体" w:cs="黑体" w:hint="eastAsia"/>
          <w:b w:val="0"/>
          <w:color w:val="000000"/>
        </w:rPr>
      </w:pPr>
      <w:r>
        <w:rPr>
          <w:rStyle w:val="a6"/>
          <w:rFonts w:ascii="黑体" w:eastAsia="黑体" w:hAnsi="宋体" w:cs="黑体" w:hint="eastAsia"/>
          <w:b w:val="0"/>
          <w:color w:val="000000"/>
        </w:rPr>
        <w:t>第四章 附则</w:t>
      </w:r>
    </w:p>
    <w:p w14:paraId="14E96AAD"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第十二条</w:t>
      </w:r>
      <w:r>
        <w:rPr>
          <w:rStyle w:val="a6"/>
          <w:rFonts w:ascii="宋体" w:eastAsia="宋体" w:hAnsi="宋体" w:cs="宋体" w:hint="eastAsia"/>
          <w:b w:val="0"/>
          <w:color w:val="000000"/>
        </w:rPr>
        <w:t> </w:t>
      </w:r>
      <w:r>
        <w:rPr>
          <w:rFonts w:ascii="宋体" w:eastAsia="宋体" w:hAnsi="宋体" w:cs="宋体" w:hint="eastAsia"/>
          <w:color w:val="000000"/>
        </w:rPr>
        <w:t>对违反本办法造成安全事故或不良影响的，学校将根据情节轻重及危害程度，对相关责任人给予批评教育、经济处罚或行政处分；构成违法犯罪的，由司法机关依法处理。</w:t>
      </w:r>
    </w:p>
    <w:p w14:paraId="59AE3B0C"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第十三条</w:t>
      </w:r>
      <w:r>
        <w:rPr>
          <w:rStyle w:val="a6"/>
          <w:rFonts w:ascii="宋体" w:eastAsia="宋体" w:hAnsi="宋体" w:cs="宋体" w:hint="eastAsia"/>
          <w:b w:val="0"/>
          <w:color w:val="000000"/>
        </w:rPr>
        <w:t> </w:t>
      </w:r>
      <w:r>
        <w:rPr>
          <w:rFonts w:ascii="宋体" w:eastAsia="宋体" w:hAnsi="宋体" w:cs="宋体" w:hint="eastAsia"/>
          <w:color w:val="000000"/>
        </w:rPr>
        <w:t>本办法自发布之日起施行。</w:t>
      </w:r>
    </w:p>
    <w:p w14:paraId="0C1C3126" w14:textId="4BD337C9"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第十四条</w:t>
      </w:r>
      <w:r>
        <w:rPr>
          <w:rStyle w:val="a6"/>
          <w:rFonts w:ascii="宋体" w:eastAsia="宋体" w:hAnsi="宋体" w:cs="宋体" w:hint="eastAsia"/>
          <w:b w:val="0"/>
          <w:color w:val="000000"/>
        </w:rPr>
        <w:t> </w:t>
      </w:r>
      <w:r>
        <w:rPr>
          <w:rFonts w:ascii="宋体" w:eastAsia="宋体" w:hAnsi="宋体" w:cs="宋体" w:hint="eastAsia"/>
          <w:color w:val="000000"/>
        </w:rPr>
        <w:t>本办法由</w:t>
      </w:r>
      <w:r w:rsidR="00553A2E">
        <w:rPr>
          <w:rFonts w:ascii="宋体" w:eastAsia="宋体" w:hAnsi="宋体" w:cs="宋体" w:hint="eastAsia"/>
          <w:color w:val="000000"/>
        </w:rPr>
        <w:t>大数据与人工智能学院</w:t>
      </w:r>
      <w:r>
        <w:rPr>
          <w:rFonts w:ascii="宋体" w:eastAsia="宋体" w:hAnsi="宋体" w:cs="宋体" w:hint="eastAsia"/>
          <w:color w:val="000000"/>
        </w:rPr>
        <w:t>实验中心负责解释。</w:t>
      </w:r>
    </w:p>
    <w:p w14:paraId="309646F6" w14:textId="77777777" w:rsidR="00301F2E" w:rsidRDefault="00301F2E">
      <w:pPr>
        <w:pStyle w:val="a5"/>
        <w:widowControl/>
        <w:spacing w:beforeAutospacing="0" w:afterAutospacing="0" w:line="360" w:lineRule="auto"/>
        <w:ind w:firstLine="645"/>
        <w:jc w:val="both"/>
        <w:rPr>
          <w:rFonts w:ascii="微软雅黑" w:eastAsia="微软雅黑" w:hAnsi="微软雅黑" w:cs="微软雅黑" w:hint="eastAsia"/>
          <w:color w:val="000000"/>
        </w:rPr>
      </w:pPr>
    </w:p>
    <w:p w14:paraId="102D2223" w14:textId="010FEDCB" w:rsidR="00301F2E" w:rsidRDefault="00301F2E">
      <w:pPr>
        <w:rPr>
          <w:rFonts w:ascii="黑体" w:eastAsia="黑体" w:hAnsi="宋体" w:cs="黑体"/>
          <w:color w:val="000000"/>
          <w:sz w:val="24"/>
        </w:rPr>
      </w:pPr>
    </w:p>
    <w:p w14:paraId="4B40EF77" w14:textId="77777777" w:rsidR="00553A2E" w:rsidRDefault="00553A2E">
      <w:pPr>
        <w:rPr>
          <w:rFonts w:ascii="黑体" w:eastAsia="黑体" w:hAnsi="宋体" w:cs="黑体"/>
          <w:color w:val="000000"/>
          <w:sz w:val="24"/>
        </w:rPr>
      </w:pPr>
    </w:p>
    <w:p w14:paraId="5BCB90A1" w14:textId="77777777" w:rsidR="00553A2E" w:rsidRDefault="00553A2E">
      <w:pPr>
        <w:rPr>
          <w:rFonts w:ascii="黑体" w:eastAsia="黑体" w:hAnsi="宋体" w:cs="黑体"/>
          <w:color w:val="000000"/>
          <w:sz w:val="24"/>
        </w:rPr>
      </w:pPr>
    </w:p>
    <w:p w14:paraId="44DBBB3E" w14:textId="77777777" w:rsidR="00553A2E" w:rsidRDefault="00553A2E">
      <w:pPr>
        <w:rPr>
          <w:rFonts w:ascii="黑体" w:eastAsia="黑体" w:hAnsi="宋体" w:cs="黑体"/>
          <w:color w:val="000000"/>
          <w:sz w:val="24"/>
        </w:rPr>
      </w:pPr>
    </w:p>
    <w:p w14:paraId="0A0A08D9" w14:textId="77777777" w:rsidR="00553A2E" w:rsidRDefault="00553A2E">
      <w:pPr>
        <w:rPr>
          <w:rFonts w:ascii="黑体" w:eastAsia="黑体" w:hAnsi="宋体" w:cs="黑体"/>
          <w:color w:val="000000"/>
          <w:sz w:val="24"/>
        </w:rPr>
      </w:pPr>
    </w:p>
    <w:p w14:paraId="746753CE" w14:textId="77777777" w:rsidR="00553A2E" w:rsidRDefault="00553A2E">
      <w:pPr>
        <w:rPr>
          <w:rFonts w:ascii="黑体" w:eastAsia="黑体" w:hAnsi="宋体" w:cs="黑体"/>
          <w:color w:val="000000"/>
          <w:sz w:val="24"/>
        </w:rPr>
      </w:pPr>
    </w:p>
    <w:p w14:paraId="16F86563" w14:textId="77777777" w:rsidR="00553A2E" w:rsidRDefault="00553A2E">
      <w:pPr>
        <w:rPr>
          <w:rFonts w:ascii="黑体" w:eastAsia="黑体" w:hAnsi="宋体" w:cs="黑体" w:hint="eastAsia"/>
          <w:color w:val="000000"/>
          <w:sz w:val="24"/>
        </w:rPr>
      </w:pPr>
    </w:p>
    <w:p w14:paraId="2E83593B" w14:textId="77777777" w:rsidR="00301F2E" w:rsidRDefault="00000000">
      <w:pPr>
        <w:pStyle w:val="a5"/>
        <w:widowControl/>
        <w:spacing w:before="316" w:beforeAutospacing="0" w:after="316" w:afterAutospacing="0" w:line="360" w:lineRule="auto"/>
        <w:jc w:val="center"/>
        <w:rPr>
          <w:rFonts w:ascii="微软雅黑" w:eastAsia="微软雅黑" w:hAnsi="微软雅黑" w:cs="微软雅黑" w:hint="eastAsia"/>
          <w:color w:val="000000"/>
        </w:rPr>
      </w:pPr>
      <w:r>
        <w:rPr>
          <w:rFonts w:ascii="黑体" w:eastAsia="黑体" w:hAnsi="宋体" w:cs="黑体" w:hint="eastAsia"/>
          <w:color w:val="000000"/>
          <w:sz w:val="28"/>
          <w:szCs w:val="28"/>
        </w:rPr>
        <w:lastRenderedPageBreak/>
        <w:t>大数据与人工智能学院实验室安全应急预案</w:t>
      </w:r>
    </w:p>
    <w:p w14:paraId="0002EEF9" w14:textId="77777777" w:rsidR="00301F2E" w:rsidRDefault="00000000">
      <w:pPr>
        <w:pStyle w:val="a5"/>
        <w:widowControl/>
        <w:spacing w:beforeAutospacing="0" w:afterAutospacing="0" w:line="360" w:lineRule="auto"/>
        <w:jc w:val="center"/>
        <w:rPr>
          <w:rStyle w:val="a6"/>
          <w:rFonts w:ascii="黑体" w:eastAsia="黑体" w:hAnsi="宋体" w:cs="黑体" w:hint="eastAsia"/>
          <w:b w:val="0"/>
          <w:color w:val="000000"/>
        </w:rPr>
      </w:pPr>
      <w:r>
        <w:rPr>
          <w:rStyle w:val="a6"/>
          <w:rFonts w:ascii="黑体" w:eastAsia="黑体" w:hAnsi="宋体" w:cs="黑体" w:hint="eastAsia"/>
          <w:b w:val="0"/>
          <w:color w:val="000000"/>
        </w:rPr>
        <w:t>第一章</w:t>
      </w:r>
      <w:r>
        <w:rPr>
          <w:rStyle w:val="a6"/>
          <w:rFonts w:ascii="黑体" w:eastAsia="黑体" w:hAnsi="宋体" w:cs="黑体" w:hint="eastAsia"/>
          <w:b w:val="0"/>
          <w:color w:val="000000"/>
        </w:rPr>
        <w:t> </w:t>
      </w:r>
      <w:r>
        <w:rPr>
          <w:rStyle w:val="a6"/>
          <w:rFonts w:ascii="黑体" w:eastAsia="黑体" w:hAnsi="宋体" w:cs="黑体" w:hint="eastAsia"/>
          <w:b w:val="0"/>
          <w:color w:val="000000"/>
        </w:rPr>
        <w:t>总则</w:t>
      </w:r>
    </w:p>
    <w:p w14:paraId="0B968553" w14:textId="1CD9239D"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第一条 为有效预防、及时控制并妥善处理实验室突发安全事故，提高师生处置和应对实验室安全事故的能力，最大限度的减少损失，根据《教育部办公厅关于加强高校教学实验室安全工作的通知》（教高厅〔2017〕2号）要求，按照学校相关管理规定，结合实验中心实际，制定本应急预案。</w:t>
      </w:r>
    </w:p>
    <w:p w14:paraId="288583D7" w14:textId="159F6E67" w:rsidR="00301F2E" w:rsidRDefault="00000000">
      <w:pPr>
        <w:pStyle w:val="a5"/>
        <w:widowControl/>
        <w:spacing w:beforeAutospacing="0" w:afterAutospacing="0" w:line="360" w:lineRule="auto"/>
        <w:ind w:firstLine="645"/>
        <w:jc w:val="both"/>
        <w:rPr>
          <w:rFonts w:ascii="微软雅黑" w:eastAsia="微软雅黑" w:hAnsi="微软雅黑" w:cs="微软雅黑" w:hint="eastAsia"/>
          <w:color w:val="000000"/>
        </w:rPr>
      </w:pPr>
      <w:r>
        <w:rPr>
          <w:rFonts w:ascii="宋体" w:eastAsia="宋体" w:hAnsi="宋体" w:cs="宋体" w:hint="eastAsia"/>
          <w:color w:val="000000"/>
        </w:rPr>
        <w:t>第二条 本应急预案适用</w:t>
      </w:r>
      <w:r w:rsidR="00B047EA">
        <w:rPr>
          <w:rFonts w:ascii="宋体" w:eastAsia="宋体" w:hAnsi="宋体" w:cs="宋体" w:hint="eastAsia"/>
          <w:color w:val="000000"/>
        </w:rPr>
        <w:t>大数据与人工智能</w:t>
      </w:r>
      <w:r>
        <w:rPr>
          <w:rFonts w:ascii="宋体" w:eastAsia="宋体" w:hAnsi="宋体" w:cs="宋体" w:hint="eastAsia"/>
          <w:color w:val="000000"/>
        </w:rPr>
        <w:t>实验中心各类实验室安全事故的预防与应对工作。当实验室发生事故时，要按照相关规定启动应急预案，妥善开展应急处置，做好信息及时报送，全力保障师生生命财产安全，防止事态扩大和蔓延。</w:t>
      </w:r>
    </w:p>
    <w:p w14:paraId="251FA9BE" w14:textId="77777777" w:rsidR="00301F2E" w:rsidRDefault="00000000">
      <w:pPr>
        <w:pStyle w:val="a5"/>
        <w:widowControl/>
        <w:spacing w:beforeAutospacing="0" w:afterAutospacing="0" w:line="360" w:lineRule="auto"/>
        <w:jc w:val="center"/>
        <w:rPr>
          <w:rFonts w:ascii="微软雅黑" w:eastAsia="微软雅黑" w:hAnsi="微软雅黑" w:cs="微软雅黑" w:hint="eastAsia"/>
          <w:color w:val="000000"/>
        </w:rPr>
      </w:pPr>
      <w:r>
        <w:rPr>
          <w:rStyle w:val="a6"/>
          <w:rFonts w:ascii="黑体" w:eastAsia="黑体" w:hAnsi="宋体" w:cs="黑体" w:hint="eastAsia"/>
          <w:b w:val="0"/>
          <w:color w:val="000000"/>
        </w:rPr>
        <w:t>第二章</w:t>
      </w:r>
      <w:r>
        <w:rPr>
          <w:rStyle w:val="a6"/>
          <w:rFonts w:ascii="微软雅黑" w:eastAsia="微软雅黑" w:hAnsi="微软雅黑" w:cs="微软雅黑" w:hint="eastAsia"/>
          <w:b w:val="0"/>
          <w:color w:val="000000"/>
        </w:rPr>
        <w:t> </w:t>
      </w:r>
      <w:r>
        <w:rPr>
          <w:rStyle w:val="a6"/>
          <w:rFonts w:ascii="黑体" w:eastAsia="黑体" w:hAnsi="宋体" w:cs="黑体" w:hint="eastAsia"/>
          <w:b w:val="0"/>
          <w:color w:val="000000"/>
        </w:rPr>
        <w:t>组织机构与职责</w:t>
      </w:r>
    </w:p>
    <w:p w14:paraId="4ABFA834" w14:textId="2FF8A3C9"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第三条</w:t>
      </w:r>
      <w:r>
        <w:rPr>
          <w:rStyle w:val="a6"/>
          <w:rFonts w:ascii="宋体" w:eastAsia="宋体" w:hAnsi="宋体" w:cs="宋体" w:hint="eastAsia"/>
          <w:b w:val="0"/>
          <w:color w:val="000000"/>
        </w:rPr>
        <w:t> </w:t>
      </w:r>
      <w:r>
        <w:rPr>
          <w:rFonts w:ascii="宋体" w:eastAsia="宋体" w:hAnsi="宋体" w:cs="宋体" w:hint="eastAsia"/>
          <w:color w:val="000000"/>
        </w:rPr>
        <w:t>实验中心安全管理工作小组负责实验室安全事故应急处理的领导、指挥和协调工作，负责本单位实验室的安全检查、现场急救、事故处理、保护现场、数据报送等工作</w:t>
      </w:r>
      <w:r w:rsidR="00E024C5">
        <w:rPr>
          <w:rFonts w:ascii="宋体" w:eastAsia="宋体" w:hAnsi="宋体" w:cs="宋体" w:hint="eastAsia"/>
          <w:color w:val="000000"/>
        </w:rPr>
        <w:t>。</w:t>
      </w:r>
    </w:p>
    <w:p w14:paraId="35A4A5FD" w14:textId="77777777" w:rsidR="00301F2E" w:rsidRDefault="00000000">
      <w:pPr>
        <w:pStyle w:val="a5"/>
        <w:widowControl/>
        <w:spacing w:beforeAutospacing="0" w:afterAutospacing="0" w:line="360" w:lineRule="auto"/>
        <w:jc w:val="center"/>
        <w:rPr>
          <w:rStyle w:val="a6"/>
          <w:rFonts w:ascii="黑体" w:eastAsia="黑体" w:hAnsi="宋体" w:cs="黑体" w:hint="eastAsia"/>
          <w:b w:val="0"/>
          <w:color w:val="000000"/>
        </w:rPr>
      </w:pPr>
      <w:r>
        <w:rPr>
          <w:rStyle w:val="a6"/>
          <w:rFonts w:ascii="黑体" w:eastAsia="黑体" w:hAnsi="宋体" w:cs="黑体" w:hint="eastAsia"/>
          <w:b w:val="0"/>
          <w:color w:val="000000"/>
        </w:rPr>
        <w:t>第三章</w:t>
      </w:r>
      <w:r>
        <w:rPr>
          <w:rStyle w:val="a6"/>
          <w:rFonts w:ascii="黑体" w:eastAsia="黑体" w:hAnsi="宋体" w:cs="黑体" w:hint="eastAsia"/>
          <w:b w:val="0"/>
          <w:color w:val="000000"/>
        </w:rPr>
        <w:t> </w:t>
      </w:r>
      <w:r>
        <w:rPr>
          <w:rStyle w:val="a6"/>
          <w:rFonts w:ascii="黑体" w:eastAsia="黑体" w:hAnsi="宋体" w:cs="黑体" w:hint="eastAsia"/>
          <w:b w:val="0"/>
          <w:color w:val="000000"/>
        </w:rPr>
        <w:t>实验室安全事故等级</w:t>
      </w:r>
    </w:p>
    <w:p w14:paraId="08809F40"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第四条</w:t>
      </w:r>
      <w:r>
        <w:rPr>
          <w:rStyle w:val="a6"/>
          <w:rFonts w:ascii="宋体" w:eastAsia="宋体" w:hAnsi="宋体" w:cs="宋体" w:hint="eastAsia"/>
          <w:b w:val="0"/>
          <w:color w:val="000000"/>
        </w:rPr>
        <w:t> </w:t>
      </w:r>
      <w:r>
        <w:rPr>
          <w:rFonts w:ascii="宋体" w:eastAsia="宋体" w:hAnsi="宋体" w:cs="宋体" w:hint="eastAsia"/>
          <w:color w:val="000000"/>
        </w:rPr>
        <w:t>依据事故的危害程度、人员及财产损失、波及范围和影响大小等情况，以及事故险情的控制难度，安全事故分为A级事故、B级事故、C级事故。具体分类标准为：</w:t>
      </w:r>
    </w:p>
    <w:p w14:paraId="496A008A"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一）A级事故：指事态非常复杂，对学校的安全稳定带来严重危害或威胁，已经或可能造成人员伤亡、重大财产损失，或校园周边生态环境破坏，需要学校主管部门和上级应急领导机构指导，地方政府有关部门和应急机构密切配合，整合社会应急救援力量和资源才能应对的事件或事故。比如有人员伤亡、财产损失较大等安全事故。</w:t>
      </w:r>
    </w:p>
    <w:p w14:paraId="02A38102"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（二）B级事故：指事态比较简单，仅在校园较小范围内对学校的安全稳定造成危害或威胁，除实验室或院系（所）外还需学校相关部门的应急救援力量和资源进行处置的事件或事故。</w:t>
      </w:r>
    </w:p>
    <w:p w14:paraId="5598D928" w14:textId="77777777" w:rsidR="00301F2E" w:rsidRDefault="00000000">
      <w:pPr>
        <w:pStyle w:val="a5"/>
        <w:widowControl/>
        <w:spacing w:beforeAutospacing="0" w:afterAutospacing="0" w:line="360" w:lineRule="auto"/>
        <w:ind w:firstLine="645"/>
        <w:jc w:val="both"/>
        <w:rPr>
          <w:rFonts w:ascii="微软雅黑" w:eastAsia="微软雅黑" w:hAnsi="微软雅黑" w:cs="微软雅黑" w:hint="eastAsia"/>
          <w:color w:val="000000"/>
        </w:rPr>
      </w:pPr>
      <w:r>
        <w:rPr>
          <w:rFonts w:ascii="宋体" w:eastAsia="宋体" w:hAnsi="宋体" w:cs="宋体" w:hint="eastAsia"/>
          <w:color w:val="000000"/>
        </w:rPr>
        <w:t>（三）C级事故：指事态简单，凭借实验室或院系（所）的应急救援力量和资源能够处置的事件或事故。</w:t>
      </w:r>
    </w:p>
    <w:p w14:paraId="63CFAC8C" w14:textId="77777777" w:rsidR="00301F2E" w:rsidRDefault="00000000">
      <w:pPr>
        <w:pStyle w:val="a5"/>
        <w:widowControl/>
        <w:spacing w:beforeAutospacing="0" w:afterAutospacing="0" w:line="360" w:lineRule="auto"/>
        <w:jc w:val="center"/>
        <w:rPr>
          <w:rStyle w:val="a6"/>
          <w:rFonts w:ascii="黑体" w:eastAsia="黑体" w:hAnsi="宋体" w:cs="黑体" w:hint="eastAsia"/>
          <w:b w:val="0"/>
          <w:color w:val="000000"/>
        </w:rPr>
      </w:pPr>
      <w:r>
        <w:rPr>
          <w:rStyle w:val="a6"/>
          <w:rFonts w:ascii="黑体" w:eastAsia="黑体" w:hAnsi="宋体" w:cs="黑体" w:hint="eastAsia"/>
          <w:b w:val="0"/>
          <w:color w:val="000000"/>
        </w:rPr>
        <w:lastRenderedPageBreak/>
        <w:t>第四章</w:t>
      </w:r>
      <w:r>
        <w:rPr>
          <w:rStyle w:val="a6"/>
          <w:rFonts w:ascii="黑体" w:eastAsia="黑体" w:hAnsi="宋体" w:cs="黑体" w:hint="eastAsia"/>
          <w:b w:val="0"/>
          <w:color w:val="000000"/>
        </w:rPr>
        <w:t> </w:t>
      </w:r>
      <w:r>
        <w:rPr>
          <w:rStyle w:val="a6"/>
          <w:rFonts w:ascii="黑体" w:eastAsia="黑体" w:hAnsi="宋体" w:cs="黑体" w:hint="eastAsia"/>
          <w:b w:val="0"/>
          <w:color w:val="000000"/>
        </w:rPr>
        <w:t>应急响应</w:t>
      </w:r>
    </w:p>
    <w:p w14:paraId="311B5F9C"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第五条 实验室应急处理要坚持“先救治、后处理，先救人、后救物，先制止、后教育。”的原则，采取相应的应急响应。</w:t>
      </w:r>
    </w:p>
    <w:p w14:paraId="022FBAF8"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第六条</w:t>
      </w:r>
      <w:r>
        <w:rPr>
          <w:rStyle w:val="a6"/>
          <w:rFonts w:ascii="宋体" w:eastAsia="宋体" w:hAnsi="宋体" w:cs="宋体" w:hint="eastAsia"/>
          <w:b w:val="0"/>
          <w:color w:val="000000"/>
        </w:rPr>
        <w:t> </w:t>
      </w:r>
      <w:r>
        <w:rPr>
          <w:rFonts w:ascii="宋体" w:eastAsia="宋体" w:hAnsi="宋体" w:cs="宋体" w:hint="eastAsia"/>
          <w:color w:val="000000"/>
        </w:rPr>
        <w:t>事故上报，实验室管理人员、实验指导教师及其他人员得知已经发生或可能发生的实验室安全事故信息和情况后必须立即报告。</w:t>
      </w:r>
    </w:p>
    <w:p w14:paraId="7C2460A8"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（一）报告内容：</w:t>
      </w:r>
    </w:p>
    <w:p w14:paraId="1A9CFF74"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1．事件或事故发生的地点、时间。</w:t>
      </w:r>
    </w:p>
    <w:p w14:paraId="1400B745"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2．事件或事故的类型和人员被困与伤亡情况。</w:t>
      </w:r>
    </w:p>
    <w:p w14:paraId="7A839965"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3．已采取的控制措施及其它应对措施。</w:t>
      </w:r>
    </w:p>
    <w:p w14:paraId="25A0B4E6"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4．报告人姓名、联系电话、所属部门。</w:t>
      </w:r>
    </w:p>
    <w:p w14:paraId="2148A31D"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（二）报告对象：</w:t>
      </w:r>
    </w:p>
    <w:p w14:paraId="7AA654EA" w14:textId="4BFC483D"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1．A级事故：发生A级事故后，应报110、119（有人员受伤须同时报120），同时报实验中心主任、学院负责人、安全保卫处、后勤管理处和学校安全管理工作领导小组。学校依据国家有关规定和事态发展的情况，向上级领导汇报。</w:t>
      </w:r>
    </w:p>
    <w:p w14:paraId="5A149CDA" w14:textId="4834EA9A"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2．B级事故：发生B级事故后，视情况分别报实验中心主任、学院负责人、安全保卫处、后勤管理处和学校安全管理工作领导小组。</w:t>
      </w:r>
    </w:p>
    <w:p w14:paraId="63D23D2C" w14:textId="261833A8"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3．C级事故：发生C级事故后，视情况事故现场责任人自行处置或报实验中心主任、学院负责人。</w:t>
      </w:r>
    </w:p>
    <w:p w14:paraId="1381A2FE"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第七条 应急响应，已经发生或可能发生安全事故时应按照以下程序紧急处理：</w:t>
      </w:r>
    </w:p>
    <w:p w14:paraId="6F56B43A"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（一）现场教师要立即组织并指挥学生疏散，远离事故现场，力争无伤亡事故。</w:t>
      </w:r>
    </w:p>
    <w:p w14:paraId="6C4CF99F"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（二）根据事故等级，立即报告相关机构和部门，请求指示或由学校安全管理工作领导小组派员赶赴现场指挥救援工作。</w:t>
      </w:r>
    </w:p>
    <w:p w14:paraId="60113FF9"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（三）按照安全事故应急处理预案立即组织多方力量实施事故救援与处置，防止事故蔓延、扩大；做到事故应急救援不拖延、不推诿，力争把事故损失减少到最低。</w:t>
      </w:r>
    </w:p>
    <w:p w14:paraId="10D00D00" w14:textId="77777777" w:rsidR="00301F2E" w:rsidRDefault="00000000">
      <w:pPr>
        <w:pStyle w:val="a5"/>
        <w:widowControl/>
        <w:spacing w:beforeAutospacing="0" w:afterAutospacing="0" w:line="360" w:lineRule="auto"/>
        <w:jc w:val="center"/>
        <w:rPr>
          <w:rStyle w:val="a6"/>
          <w:rFonts w:ascii="黑体" w:eastAsia="黑体" w:hAnsi="宋体" w:cs="黑体" w:hint="eastAsia"/>
          <w:b w:val="0"/>
          <w:color w:val="000000"/>
        </w:rPr>
      </w:pPr>
      <w:r>
        <w:rPr>
          <w:rStyle w:val="a6"/>
          <w:rFonts w:ascii="黑体" w:eastAsia="黑体" w:hAnsi="宋体" w:cs="黑体" w:hint="eastAsia"/>
          <w:b w:val="0"/>
          <w:color w:val="000000"/>
        </w:rPr>
        <w:t>第五章</w:t>
      </w:r>
      <w:r>
        <w:rPr>
          <w:rStyle w:val="a6"/>
          <w:rFonts w:ascii="黑体" w:eastAsia="黑体" w:hAnsi="宋体" w:cs="黑体" w:hint="eastAsia"/>
          <w:b w:val="0"/>
          <w:color w:val="000000"/>
        </w:rPr>
        <w:t> </w:t>
      </w:r>
      <w:r>
        <w:rPr>
          <w:rStyle w:val="a6"/>
          <w:rFonts w:ascii="黑体" w:eastAsia="黑体" w:hAnsi="宋体" w:cs="黑体" w:hint="eastAsia"/>
          <w:b w:val="0"/>
          <w:color w:val="000000"/>
        </w:rPr>
        <w:t>几类安全事故的应急处理</w:t>
      </w:r>
    </w:p>
    <w:p w14:paraId="188F6ECD"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第八条</w:t>
      </w:r>
      <w:r>
        <w:rPr>
          <w:rStyle w:val="a6"/>
          <w:rFonts w:ascii="宋体" w:eastAsia="宋体" w:hAnsi="宋体" w:cs="宋体" w:hint="eastAsia"/>
          <w:b w:val="0"/>
          <w:color w:val="000000"/>
        </w:rPr>
        <w:t> </w:t>
      </w:r>
      <w:r>
        <w:rPr>
          <w:rFonts w:ascii="宋体" w:eastAsia="宋体" w:hAnsi="宋体" w:cs="宋体" w:hint="eastAsia"/>
          <w:color w:val="000000"/>
        </w:rPr>
        <w:t>实验室火灾事故</w:t>
      </w:r>
    </w:p>
    <w:p w14:paraId="519A71FB"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lastRenderedPageBreak/>
        <w:t>1.要首先切断火源和电源，并尽快采取有效的灭火措施。一般的灭火使用消防器具:二氧化碳灭火器、干粉灭火器等。</w:t>
      </w:r>
    </w:p>
    <w:p w14:paraId="2D139D46"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2.如果火势较小，应迅速组织扑灭；如果火势较大，或现场有易爆物品存在，有可能发生爆炸危险的，应迅速组织人员撤离现场。有条件切断电源的，应迅速切断电源，防止事态扩展。</w:t>
      </w:r>
    </w:p>
    <w:p w14:paraId="64856044"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3.根据事故与险情等级报告相应机构和部门。</w:t>
      </w:r>
    </w:p>
    <w:p w14:paraId="6BCB08BC"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第九条</w:t>
      </w:r>
      <w:r>
        <w:rPr>
          <w:rStyle w:val="a6"/>
          <w:rFonts w:ascii="宋体" w:eastAsia="宋体" w:hAnsi="宋体" w:cs="宋体" w:hint="eastAsia"/>
          <w:b w:val="0"/>
          <w:color w:val="000000"/>
        </w:rPr>
        <w:t>  </w:t>
      </w:r>
      <w:r>
        <w:rPr>
          <w:rFonts w:ascii="宋体" w:eastAsia="宋体" w:hAnsi="宋体" w:cs="宋体" w:hint="eastAsia"/>
          <w:color w:val="000000"/>
        </w:rPr>
        <w:t>实验室爆炸事故</w:t>
      </w:r>
    </w:p>
    <w:p w14:paraId="671B140C" w14:textId="77777777" w:rsidR="00301F2E" w:rsidRDefault="00000000">
      <w:pPr>
        <w:pStyle w:val="a5"/>
        <w:widowControl/>
        <w:spacing w:beforeAutospacing="0" w:afterAutospacing="0" w:line="360" w:lineRule="auto"/>
        <w:ind w:firstLineChars="200" w:firstLine="480"/>
        <w:jc w:val="both"/>
        <w:rPr>
          <w:rFonts w:ascii="宋体" w:eastAsia="宋体" w:hAnsi="宋体" w:cs="宋体" w:hint="eastAsia"/>
          <w:color w:val="000000"/>
        </w:rPr>
      </w:pPr>
      <w:r>
        <w:rPr>
          <w:rFonts w:ascii="宋体" w:eastAsia="宋体" w:hAnsi="宋体" w:cs="宋体" w:hint="eastAsia"/>
          <w:color w:val="000000"/>
        </w:rPr>
        <w:t>1.实验室发生爆炸事故时，实验室负责人及相关人员在其认为安全的情况下必须及时切断电源和火源。</w:t>
      </w:r>
    </w:p>
    <w:p w14:paraId="14DD0507" w14:textId="77777777" w:rsidR="00301F2E" w:rsidRDefault="00000000">
      <w:pPr>
        <w:pStyle w:val="a5"/>
        <w:widowControl/>
        <w:spacing w:beforeAutospacing="0" w:afterAutospacing="0" w:line="360" w:lineRule="auto"/>
        <w:ind w:firstLineChars="200" w:firstLine="480"/>
        <w:jc w:val="both"/>
        <w:rPr>
          <w:rFonts w:ascii="宋体" w:eastAsia="宋体" w:hAnsi="宋体" w:cs="宋体" w:hint="eastAsia"/>
          <w:color w:val="000000"/>
        </w:rPr>
      </w:pPr>
      <w:r>
        <w:rPr>
          <w:rFonts w:ascii="宋体" w:eastAsia="宋体" w:hAnsi="宋体" w:cs="宋体" w:hint="eastAsia"/>
          <w:color w:val="000000"/>
        </w:rPr>
        <w:t>2.所有人员应听从临时召集人的安排，有组织地通过安全出口或用其他方法迅速撤离爆炸现场。</w:t>
      </w:r>
    </w:p>
    <w:p w14:paraId="7E1689E6" w14:textId="77777777" w:rsidR="00301F2E" w:rsidRDefault="00000000">
      <w:pPr>
        <w:pStyle w:val="a5"/>
        <w:widowControl/>
        <w:spacing w:beforeAutospacing="0" w:afterAutospacing="0" w:line="360" w:lineRule="auto"/>
        <w:ind w:firstLineChars="200" w:firstLine="480"/>
        <w:jc w:val="both"/>
        <w:rPr>
          <w:rFonts w:ascii="宋体" w:eastAsia="宋体" w:hAnsi="宋体" w:cs="宋体" w:hint="eastAsia"/>
          <w:color w:val="000000"/>
        </w:rPr>
      </w:pPr>
      <w:r>
        <w:rPr>
          <w:rFonts w:ascii="宋体" w:eastAsia="宋体" w:hAnsi="宋体" w:cs="宋体" w:hint="eastAsia"/>
          <w:color w:val="000000"/>
        </w:rPr>
        <w:t>3.实验室负责人根据事故与险情等级报告相应机构和部门。</w:t>
      </w:r>
    </w:p>
    <w:p w14:paraId="41B52AC6" w14:textId="77777777" w:rsidR="00301F2E" w:rsidRDefault="00000000">
      <w:pPr>
        <w:pStyle w:val="a5"/>
        <w:widowControl/>
        <w:spacing w:beforeAutospacing="0" w:afterAutospacing="0" w:line="360" w:lineRule="auto"/>
        <w:ind w:firstLineChars="200" w:firstLine="480"/>
        <w:jc w:val="both"/>
        <w:rPr>
          <w:rFonts w:ascii="宋体" w:eastAsia="宋体" w:hAnsi="宋体" w:cs="宋体" w:hint="eastAsia"/>
          <w:color w:val="000000"/>
        </w:rPr>
      </w:pPr>
      <w:r>
        <w:rPr>
          <w:rFonts w:ascii="宋体" w:eastAsia="宋体" w:hAnsi="宋体" w:cs="宋体" w:hint="eastAsia"/>
          <w:color w:val="000000"/>
        </w:rPr>
        <w:t>4.实验室安全事故处理小组负责安排抢救工作和人员安置工作。  </w:t>
      </w:r>
    </w:p>
    <w:p w14:paraId="5E36CF43"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第十条  实验室触电事故</w:t>
      </w:r>
    </w:p>
    <w:p w14:paraId="77BA154D"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1.操作时不能用湿手接触电器，不能把电器弄湿，若不小心弄湿了，应等干燥后再用。</w:t>
      </w:r>
    </w:p>
    <w:p w14:paraId="38D0349E"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2.若出现触电事故，应先切断电源或拔下电源插头，若来不及切断电源，可用绝缘物挑开电线，在未切断电源之前，切不可用手或身体其它部位直接接触触电者，也不可用金属或潮湿的东西挑电线。</w:t>
      </w:r>
    </w:p>
    <w:p w14:paraId="267F5ECD"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3.遇到人员触电，应及时实施救护，若触电者出现休克现象，要立即进行人工呼吸。同时根据事故与险情等级报告相应机构和部门。</w:t>
      </w:r>
    </w:p>
    <w:p w14:paraId="7F64AA4C"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第十一条 实验室盗窃事故</w:t>
      </w:r>
    </w:p>
    <w:p w14:paraId="53E61EEB"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1.发现实验室物品失窃事故后，及时向学校安全保卫处报警。</w:t>
      </w:r>
    </w:p>
    <w:p w14:paraId="3E3CFA35"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2.在安保人员到来前，安排人员保护好案发现场。</w:t>
      </w:r>
    </w:p>
    <w:p w14:paraId="44579F1E"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3.向知情人了解被盗物品的名称和数量，并做好登记。</w:t>
      </w:r>
    </w:p>
    <w:p w14:paraId="70800FE5"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4.根据被盗物品的种类、数量和价值，经请示后向公安机关报案。</w:t>
      </w:r>
    </w:p>
    <w:p w14:paraId="7BEEC7C3"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5.积极协助公安人员勘察现场，为侦破案件提供条件。</w:t>
      </w:r>
    </w:p>
    <w:p w14:paraId="1272828C" w14:textId="77777777" w:rsidR="00301F2E" w:rsidRDefault="00000000">
      <w:pPr>
        <w:pStyle w:val="a5"/>
        <w:widowControl/>
        <w:spacing w:beforeAutospacing="0" w:afterAutospacing="0" w:line="360" w:lineRule="auto"/>
        <w:jc w:val="center"/>
        <w:rPr>
          <w:rStyle w:val="a6"/>
          <w:rFonts w:ascii="黑体" w:eastAsia="黑体" w:hAnsi="宋体" w:cs="黑体" w:hint="eastAsia"/>
          <w:b w:val="0"/>
          <w:color w:val="000000"/>
        </w:rPr>
      </w:pPr>
      <w:r>
        <w:rPr>
          <w:rStyle w:val="a6"/>
          <w:rFonts w:ascii="黑体" w:eastAsia="黑体" w:hAnsi="宋体" w:cs="黑体" w:hint="eastAsia"/>
          <w:b w:val="0"/>
          <w:color w:val="000000"/>
        </w:rPr>
        <w:t>第六章</w:t>
      </w:r>
      <w:r>
        <w:rPr>
          <w:rStyle w:val="a6"/>
          <w:rFonts w:ascii="黑体" w:eastAsia="黑体" w:hAnsi="宋体" w:cs="黑体" w:hint="eastAsia"/>
          <w:b w:val="0"/>
          <w:color w:val="000000"/>
        </w:rPr>
        <w:t> </w:t>
      </w:r>
      <w:r>
        <w:rPr>
          <w:rStyle w:val="a6"/>
          <w:rFonts w:ascii="黑体" w:eastAsia="黑体" w:hAnsi="宋体" w:cs="黑体" w:hint="eastAsia"/>
          <w:b w:val="0"/>
          <w:color w:val="000000"/>
        </w:rPr>
        <w:t>事故的调查整改及善后处理</w:t>
      </w:r>
    </w:p>
    <w:p w14:paraId="4E06EE54" w14:textId="4025A424"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lastRenderedPageBreak/>
        <w:t>第十二条 实验室发生安全事故后，实验中心安全管理工作小组协助学校安全管理工作领导小组，认真做好事故原因调查、安全措施整改和善后处理等工作。</w:t>
      </w:r>
    </w:p>
    <w:p w14:paraId="7AF1F291" w14:textId="77777777" w:rsidR="00301F2E" w:rsidRDefault="00000000">
      <w:pPr>
        <w:pStyle w:val="a5"/>
        <w:widowControl/>
        <w:spacing w:beforeAutospacing="0" w:afterAutospacing="0" w:line="360" w:lineRule="auto"/>
        <w:ind w:firstLineChars="200" w:firstLine="480"/>
        <w:jc w:val="both"/>
        <w:rPr>
          <w:rFonts w:ascii="宋体" w:eastAsia="宋体" w:hAnsi="宋体" w:cs="宋体" w:hint="eastAsia"/>
          <w:color w:val="000000"/>
        </w:rPr>
      </w:pPr>
      <w:r>
        <w:rPr>
          <w:rFonts w:ascii="宋体" w:eastAsia="宋体" w:hAnsi="宋体" w:cs="宋体" w:hint="eastAsia"/>
          <w:color w:val="000000"/>
        </w:rPr>
        <w:t>(一)本着实事求是的原则，对事故进行调查，向学校做出书面事故情况报告。</w:t>
      </w:r>
    </w:p>
    <w:p w14:paraId="2EF38DA7" w14:textId="77777777" w:rsidR="00301F2E" w:rsidRDefault="00000000">
      <w:pPr>
        <w:pStyle w:val="a5"/>
        <w:widowControl/>
        <w:spacing w:beforeAutospacing="0" w:afterAutospacing="0" w:line="360" w:lineRule="auto"/>
        <w:ind w:firstLineChars="200" w:firstLine="480"/>
        <w:jc w:val="both"/>
        <w:rPr>
          <w:rFonts w:ascii="宋体" w:eastAsia="宋体" w:hAnsi="宋体" w:cs="宋体" w:hint="eastAsia"/>
          <w:color w:val="000000"/>
        </w:rPr>
      </w:pPr>
      <w:r>
        <w:rPr>
          <w:rFonts w:ascii="宋体" w:eastAsia="宋体" w:hAnsi="宋体" w:cs="宋体" w:hint="eastAsia"/>
          <w:color w:val="000000"/>
        </w:rPr>
        <w:t>(二)依据调查结果，视情节轻重，追究有关人员责任。</w:t>
      </w:r>
    </w:p>
    <w:p w14:paraId="508E0593" w14:textId="77777777" w:rsidR="00301F2E" w:rsidRDefault="00000000">
      <w:pPr>
        <w:pStyle w:val="a5"/>
        <w:widowControl/>
        <w:spacing w:beforeAutospacing="0" w:afterAutospacing="0" w:line="360" w:lineRule="auto"/>
        <w:ind w:firstLineChars="200" w:firstLine="480"/>
        <w:jc w:val="both"/>
        <w:rPr>
          <w:rFonts w:ascii="宋体" w:eastAsia="宋体" w:hAnsi="宋体" w:cs="宋体" w:hint="eastAsia"/>
          <w:color w:val="000000"/>
        </w:rPr>
      </w:pPr>
      <w:r>
        <w:rPr>
          <w:rFonts w:ascii="宋体" w:eastAsia="宋体" w:hAnsi="宋体" w:cs="宋体" w:hint="eastAsia"/>
          <w:color w:val="000000"/>
        </w:rPr>
        <w:t>(三)对安全事故反映出的相关问题、存在的安全隐患及有关部门提出的整改意见对实验室安全工作进行整改。加强经常性的安全宣传教育，预防安全事件的发生。</w:t>
      </w:r>
    </w:p>
    <w:p w14:paraId="7378C44C" w14:textId="77777777" w:rsidR="00301F2E" w:rsidRDefault="00000000">
      <w:pPr>
        <w:pStyle w:val="a5"/>
        <w:widowControl/>
        <w:spacing w:beforeAutospacing="0" w:afterAutospacing="0" w:line="360" w:lineRule="auto"/>
        <w:ind w:firstLineChars="200" w:firstLine="480"/>
        <w:jc w:val="both"/>
        <w:rPr>
          <w:rFonts w:ascii="宋体" w:eastAsia="宋体" w:hAnsi="宋体" w:cs="宋体" w:hint="eastAsia"/>
          <w:color w:val="000000"/>
        </w:rPr>
      </w:pPr>
      <w:r>
        <w:rPr>
          <w:rFonts w:ascii="宋体" w:eastAsia="宋体" w:hAnsi="宋体" w:cs="宋体" w:hint="eastAsia"/>
          <w:color w:val="000000"/>
        </w:rPr>
        <w:t>(四)积极做好受害人员的善后工作。</w:t>
      </w:r>
    </w:p>
    <w:p w14:paraId="7B0F8706" w14:textId="77777777" w:rsidR="00301F2E" w:rsidRDefault="00000000">
      <w:pPr>
        <w:pStyle w:val="a5"/>
        <w:widowControl/>
        <w:spacing w:beforeAutospacing="0" w:afterAutospacing="0" w:line="360" w:lineRule="auto"/>
        <w:jc w:val="center"/>
        <w:rPr>
          <w:rStyle w:val="a6"/>
          <w:rFonts w:ascii="黑体" w:eastAsia="黑体" w:hAnsi="宋体" w:cs="黑体" w:hint="eastAsia"/>
          <w:b w:val="0"/>
          <w:color w:val="000000"/>
        </w:rPr>
      </w:pPr>
      <w:r>
        <w:rPr>
          <w:rStyle w:val="a6"/>
          <w:rFonts w:ascii="黑体" w:eastAsia="黑体" w:hAnsi="宋体" w:cs="黑体" w:hint="eastAsia"/>
          <w:b w:val="0"/>
          <w:color w:val="000000"/>
        </w:rPr>
        <w:t>第七章</w:t>
      </w:r>
      <w:r>
        <w:rPr>
          <w:rStyle w:val="a6"/>
          <w:rFonts w:ascii="黑体" w:eastAsia="黑体" w:hAnsi="宋体" w:cs="黑体" w:hint="eastAsia"/>
          <w:b w:val="0"/>
          <w:color w:val="000000"/>
        </w:rPr>
        <w:t> </w:t>
      </w:r>
      <w:r>
        <w:rPr>
          <w:rStyle w:val="a6"/>
          <w:rFonts w:ascii="黑体" w:eastAsia="黑体" w:hAnsi="宋体" w:cs="黑体" w:hint="eastAsia"/>
          <w:b w:val="0"/>
          <w:color w:val="000000"/>
        </w:rPr>
        <w:t>附则</w:t>
      </w:r>
    </w:p>
    <w:p w14:paraId="1DBBF548"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第十三条 本预案自公布之日起施行。</w:t>
      </w:r>
    </w:p>
    <w:p w14:paraId="4EBD879F" w14:textId="54DB7DD0"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第十四条 本预案由</w:t>
      </w:r>
      <w:r w:rsidR="00B047EA">
        <w:rPr>
          <w:rFonts w:ascii="宋体" w:eastAsia="宋体" w:hAnsi="宋体" w:cs="宋体" w:hint="eastAsia"/>
          <w:color w:val="000000"/>
        </w:rPr>
        <w:t>大数据与人工智能学院</w:t>
      </w:r>
      <w:r>
        <w:rPr>
          <w:rFonts w:ascii="宋体" w:eastAsia="宋体" w:hAnsi="宋体" w:cs="宋体" w:hint="eastAsia"/>
          <w:color w:val="000000"/>
        </w:rPr>
        <w:t>实验中心负责解释。</w:t>
      </w:r>
    </w:p>
    <w:p w14:paraId="5808CF01" w14:textId="77777777" w:rsidR="00301F2E" w:rsidRDefault="00000000">
      <w:pPr>
        <w:rPr>
          <w:rFonts w:ascii="黑体" w:eastAsia="黑体" w:hAnsi="宋体" w:cs="黑体" w:hint="eastAsia"/>
          <w:color w:val="000000"/>
          <w:sz w:val="24"/>
        </w:rPr>
      </w:pPr>
      <w:r>
        <w:rPr>
          <w:rFonts w:ascii="黑体" w:eastAsia="黑体" w:hAnsi="宋体" w:cs="黑体" w:hint="eastAsia"/>
          <w:color w:val="000000"/>
          <w:sz w:val="24"/>
        </w:rPr>
        <w:br w:type="page"/>
      </w:r>
    </w:p>
    <w:p w14:paraId="64FA36F2" w14:textId="372C7BF1" w:rsidR="00301F2E" w:rsidRDefault="00000000">
      <w:pPr>
        <w:pStyle w:val="a5"/>
        <w:widowControl/>
        <w:spacing w:before="316" w:beforeAutospacing="0" w:after="316" w:afterAutospacing="0" w:line="360" w:lineRule="auto"/>
        <w:jc w:val="center"/>
        <w:rPr>
          <w:rFonts w:ascii="微软雅黑" w:eastAsia="微软雅黑" w:hAnsi="微软雅黑" w:cs="微软雅黑" w:hint="eastAsia"/>
          <w:color w:val="000000"/>
          <w:sz w:val="28"/>
          <w:szCs w:val="28"/>
        </w:rPr>
      </w:pPr>
      <w:r>
        <w:rPr>
          <w:rFonts w:ascii="黑体" w:eastAsia="黑体" w:hAnsi="宋体" w:cs="黑体" w:hint="eastAsia"/>
          <w:color w:val="000000"/>
          <w:sz w:val="28"/>
          <w:szCs w:val="28"/>
        </w:rPr>
        <w:lastRenderedPageBreak/>
        <w:t>大数据与人工智能学院实验室安全卫生管理</w:t>
      </w:r>
      <w:r w:rsidR="00553A2E">
        <w:rPr>
          <w:rFonts w:ascii="黑体" w:eastAsia="黑体" w:hAnsi="宋体" w:cs="黑体" w:hint="eastAsia"/>
          <w:color w:val="000000"/>
          <w:sz w:val="28"/>
          <w:szCs w:val="28"/>
        </w:rPr>
        <w:t>条例</w:t>
      </w:r>
    </w:p>
    <w:p w14:paraId="05AC0AD8" w14:textId="77777777" w:rsidR="00553A2E" w:rsidRDefault="00553A2E" w:rsidP="00553A2E">
      <w:pPr>
        <w:pStyle w:val="a8"/>
        <w:numPr>
          <w:ilvl w:val="0"/>
          <w:numId w:val="1"/>
        </w:numPr>
        <w:spacing w:line="440" w:lineRule="exact"/>
        <w:rPr>
          <w:rFonts w:hint="eastAsia"/>
          <w:sz w:val="24"/>
          <w:szCs w:val="24"/>
        </w:rPr>
      </w:pPr>
      <w:r>
        <w:rPr>
          <w:rFonts w:hint="eastAsia"/>
          <w:sz w:val="24"/>
          <w:szCs w:val="24"/>
        </w:rPr>
        <w:t>坚持“安全第一，预防为主“和”谁主管、谁负责“的原则。实验室工作的主管领导是实验室安全的直接责任人。</w:t>
      </w:r>
    </w:p>
    <w:p w14:paraId="3428B2AC" w14:textId="77777777" w:rsidR="00553A2E" w:rsidRDefault="00553A2E" w:rsidP="00553A2E">
      <w:pPr>
        <w:pStyle w:val="a8"/>
        <w:numPr>
          <w:ilvl w:val="0"/>
          <w:numId w:val="1"/>
        </w:numPr>
        <w:spacing w:line="440" w:lineRule="exact"/>
        <w:rPr>
          <w:rFonts w:hint="eastAsia"/>
          <w:sz w:val="24"/>
          <w:szCs w:val="24"/>
        </w:rPr>
      </w:pPr>
      <w:r>
        <w:rPr>
          <w:rFonts w:hint="eastAsia"/>
          <w:sz w:val="24"/>
          <w:szCs w:val="24"/>
        </w:rPr>
        <w:t>每个实验室应设有一名兼职安全监管员，具体负责本室与安全有关的监督、管理工作。监管员有权纠正本室有碍安全的行为。</w:t>
      </w:r>
    </w:p>
    <w:p w14:paraId="185B3ECA" w14:textId="77777777" w:rsidR="00553A2E" w:rsidRDefault="00553A2E" w:rsidP="00553A2E">
      <w:pPr>
        <w:pStyle w:val="a8"/>
        <w:numPr>
          <w:ilvl w:val="0"/>
          <w:numId w:val="1"/>
        </w:numPr>
        <w:spacing w:line="440" w:lineRule="exact"/>
        <w:rPr>
          <w:rFonts w:hint="eastAsia"/>
          <w:sz w:val="24"/>
          <w:szCs w:val="24"/>
        </w:rPr>
      </w:pPr>
      <w:r>
        <w:rPr>
          <w:rFonts w:hint="eastAsia"/>
          <w:sz w:val="24"/>
          <w:szCs w:val="24"/>
        </w:rPr>
        <w:t>实验室是教学、科研的工作场所，不允许堆放私人物品与实验无关的杂物。实验室应保持环境清洁卫生，设备器材排放整齐，严禁阻挡安全通道。</w:t>
      </w:r>
    </w:p>
    <w:p w14:paraId="7F8477BD" w14:textId="77777777" w:rsidR="00553A2E" w:rsidRDefault="00553A2E" w:rsidP="00553A2E">
      <w:pPr>
        <w:pStyle w:val="a8"/>
        <w:numPr>
          <w:ilvl w:val="0"/>
          <w:numId w:val="1"/>
        </w:numPr>
        <w:spacing w:line="440" w:lineRule="exact"/>
        <w:rPr>
          <w:rFonts w:hint="eastAsia"/>
          <w:sz w:val="24"/>
          <w:szCs w:val="24"/>
        </w:rPr>
      </w:pPr>
      <w:r>
        <w:rPr>
          <w:rFonts w:hint="eastAsia"/>
          <w:sz w:val="24"/>
          <w:szCs w:val="24"/>
        </w:rPr>
        <w:t>实验室对领取的易燃、易爆、剧毒药品要指派专人负责管理，健全内部使用制度，不得乱扔乱放。</w:t>
      </w:r>
    </w:p>
    <w:p w14:paraId="17F27BE2" w14:textId="77777777" w:rsidR="00553A2E" w:rsidRDefault="00553A2E" w:rsidP="00553A2E">
      <w:pPr>
        <w:pStyle w:val="a8"/>
        <w:numPr>
          <w:ilvl w:val="0"/>
          <w:numId w:val="1"/>
        </w:numPr>
        <w:spacing w:line="440" w:lineRule="exact"/>
        <w:rPr>
          <w:rFonts w:hint="eastAsia"/>
          <w:sz w:val="24"/>
          <w:szCs w:val="24"/>
        </w:rPr>
      </w:pPr>
      <w:r>
        <w:rPr>
          <w:rFonts w:hint="eastAsia"/>
          <w:sz w:val="24"/>
          <w:szCs w:val="24"/>
        </w:rPr>
        <w:t>使用可燃性或助燃性气体时必须遵守操作规程。储气钢瓶要按性质分开放置，不得靠近明火、热源。</w:t>
      </w:r>
    </w:p>
    <w:p w14:paraId="4C874812" w14:textId="77777777" w:rsidR="00553A2E" w:rsidRDefault="00553A2E" w:rsidP="00553A2E">
      <w:pPr>
        <w:pStyle w:val="a8"/>
        <w:numPr>
          <w:ilvl w:val="0"/>
          <w:numId w:val="1"/>
        </w:numPr>
        <w:spacing w:line="440" w:lineRule="exact"/>
        <w:rPr>
          <w:rFonts w:hint="eastAsia"/>
          <w:sz w:val="24"/>
          <w:szCs w:val="24"/>
        </w:rPr>
      </w:pPr>
      <w:r>
        <w:rPr>
          <w:rFonts w:hint="eastAsia"/>
          <w:sz w:val="24"/>
          <w:szCs w:val="24"/>
        </w:rPr>
        <w:t>实验室必须按消防部门的要求配备相应的消防器材。消防器材要放置在明显和便于取用的位置，周边不得堆放杂物。</w:t>
      </w:r>
    </w:p>
    <w:p w14:paraId="7CE4B280" w14:textId="77777777" w:rsidR="00553A2E" w:rsidRDefault="00553A2E" w:rsidP="00553A2E">
      <w:pPr>
        <w:pStyle w:val="a8"/>
        <w:numPr>
          <w:ilvl w:val="0"/>
          <w:numId w:val="1"/>
        </w:numPr>
        <w:spacing w:line="440" w:lineRule="exact"/>
        <w:rPr>
          <w:rFonts w:hint="eastAsia"/>
          <w:sz w:val="24"/>
          <w:szCs w:val="24"/>
        </w:rPr>
      </w:pPr>
      <w:r>
        <w:rPr>
          <w:rFonts w:hint="eastAsia"/>
          <w:sz w:val="24"/>
          <w:szCs w:val="24"/>
        </w:rPr>
        <w:t>实验室要加强安全用电管理，禁止超负荷用电。电源、电闸下方不得放置易燃物品和杂物。</w:t>
      </w:r>
    </w:p>
    <w:p w14:paraId="6CA0E224" w14:textId="77777777" w:rsidR="00553A2E" w:rsidRPr="001B2891" w:rsidRDefault="00553A2E" w:rsidP="00553A2E">
      <w:pPr>
        <w:pStyle w:val="a8"/>
        <w:numPr>
          <w:ilvl w:val="0"/>
          <w:numId w:val="1"/>
        </w:numPr>
        <w:spacing w:line="440" w:lineRule="exact"/>
        <w:rPr>
          <w:rFonts w:hint="eastAsia"/>
          <w:sz w:val="24"/>
          <w:szCs w:val="24"/>
        </w:rPr>
      </w:pPr>
      <w:r>
        <w:rPr>
          <w:rFonts w:hint="eastAsia"/>
          <w:sz w:val="24"/>
          <w:szCs w:val="24"/>
        </w:rPr>
        <w:t>严禁使用各类电加热器具（电炉、取暖器、热得快等），擅自使用者，按学校有关规定处罚。实验必须使用的电加热器具，应放置在阻燃基座上，周围不得放置易燃易爆物品，操作人员不得离开现场，用完后立即切断电源。</w:t>
      </w:r>
    </w:p>
    <w:p w14:paraId="194E0941" w14:textId="77777777" w:rsidR="00553A2E" w:rsidRDefault="00553A2E" w:rsidP="00553A2E">
      <w:pPr>
        <w:pStyle w:val="a8"/>
        <w:numPr>
          <w:ilvl w:val="0"/>
          <w:numId w:val="1"/>
        </w:numPr>
        <w:spacing w:line="440" w:lineRule="exact"/>
        <w:rPr>
          <w:rFonts w:hint="eastAsia"/>
          <w:sz w:val="24"/>
          <w:szCs w:val="24"/>
        </w:rPr>
      </w:pPr>
      <w:r>
        <w:rPr>
          <w:rFonts w:hint="eastAsia"/>
          <w:sz w:val="24"/>
          <w:szCs w:val="24"/>
        </w:rPr>
        <w:t>对国家规定必须具备上岗资质的特殊岗位，工作人员应取得相应的资格证书，方可上网操作。</w:t>
      </w:r>
    </w:p>
    <w:p w14:paraId="61C5CDD7" w14:textId="77777777" w:rsidR="00553A2E" w:rsidRDefault="00553A2E" w:rsidP="00553A2E">
      <w:pPr>
        <w:pStyle w:val="a8"/>
        <w:numPr>
          <w:ilvl w:val="0"/>
          <w:numId w:val="1"/>
        </w:numPr>
        <w:spacing w:line="440" w:lineRule="exact"/>
        <w:rPr>
          <w:rFonts w:hint="eastAsia"/>
          <w:sz w:val="24"/>
          <w:szCs w:val="24"/>
        </w:rPr>
      </w:pPr>
      <w:r>
        <w:rPr>
          <w:rFonts w:hint="eastAsia"/>
          <w:sz w:val="24"/>
          <w:szCs w:val="24"/>
        </w:rPr>
        <w:t>实验室要做好安全保密工作。由本室承担的实验科研项目，凡不宜公开的实验步骤、数据、测试结果等，一律不得泄露。</w:t>
      </w:r>
    </w:p>
    <w:p w14:paraId="7C769907" w14:textId="77777777" w:rsidR="00553A2E" w:rsidRDefault="00553A2E" w:rsidP="00553A2E">
      <w:pPr>
        <w:pStyle w:val="a8"/>
        <w:numPr>
          <w:ilvl w:val="0"/>
          <w:numId w:val="1"/>
        </w:numPr>
        <w:spacing w:line="440" w:lineRule="exact"/>
        <w:rPr>
          <w:rFonts w:hint="eastAsia"/>
          <w:sz w:val="24"/>
          <w:szCs w:val="24"/>
        </w:rPr>
      </w:pPr>
      <w:r>
        <w:rPr>
          <w:rFonts w:hint="eastAsia"/>
          <w:sz w:val="24"/>
          <w:szCs w:val="24"/>
        </w:rPr>
        <w:t>遵守国家卫生、环保的有关规定。由实验产生的有毒有害物质应妥善处理，不得随意排放。</w:t>
      </w:r>
    </w:p>
    <w:p w14:paraId="6CD99F45" w14:textId="77777777" w:rsidR="00553A2E" w:rsidRDefault="00553A2E" w:rsidP="00553A2E">
      <w:pPr>
        <w:pStyle w:val="a8"/>
        <w:numPr>
          <w:ilvl w:val="0"/>
          <w:numId w:val="1"/>
        </w:numPr>
        <w:spacing w:line="440" w:lineRule="exact"/>
        <w:rPr>
          <w:rFonts w:hint="eastAsia"/>
          <w:sz w:val="24"/>
          <w:szCs w:val="24"/>
        </w:rPr>
      </w:pPr>
      <w:r>
        <w:rPr>
          <w:rFonts w:hint="eastAsia"/>
          <w:sz w:val="24"/>
          <w:szCs w:val="24"/>
        </w:rPr>
        <w:t>实验室人员应爱护公共财物，不准随意拆改仪器设备，确需拆改时，必须报请设备主管部门批准后，方可进行。</w:t>
      </w:r>
    </w:p>
    <w:p w14:paraId="73C01279" w14:textId="77777777" w:rsidR="00553A2E" w:rsidRDefault="00553A2E" w:rsidP="00553A2E">
      <w:pPr>
        <w:pStyle w:val="a8"/>
        <w:numPr>
          <w:ilvl w:val="0"/>
          <w:numId w:val="1"/>
        </w:numPr>
        <w:spacing w:line="440" w:lineRule="exact"/>
        <w:rPr>
          <w:rFonts w:hint="eastAsia"/>
          <w:sz w:val="24"/>
          <w:szCs w:val="24"/>
        </w:rPr>
      </w:pPr>
      <w:r>
        <w:rPr>
          <w:rFonts w:hint="eastAsia"/>
          <w:sz w:val="24"/>
          <w:szCs w:val="24"/>
        </w:rPr>
        <w:t>对危害性或危险性较大的实验，指导老师不得离开现场，必须全过程监督学生严格按照操作规程开展实验。</w:t>
      </w:r>
    </w:p>
    <w:p w14:paraId="2A91A844" w14:textId="77777777" w:rsidR="00553A2E" w:rsidRDefault="00553A2E" w:rsidP="00553A2E">
      <w:pPr>
        <w:pStyle w:val="a8"/>
        <w:numPr>
          <w:ilvl w:val="0"/>
          <w:numId w:val="1"/>
        </w:numPr>
        <w:spacing w:line="440" w:lineRule="exact"/>
        <w:rPr>
          <w:rFonts w:hint="eastAsia"/>
          <w:sz w:val="24"/>
          <w:szCs w:val="24"/>
        </w:rPr>
      </w:pPr>
      <w:r>
        <w:rPr>
          <w:rFonts w:hint="eastAsia"/>
          <w:sz w:val="24"/>
          <w:szCs w:val="24"/>
        </w:rPr>
        <w:t>实验室和所属保管室，不得随意引入与本室无关人员在室内进行其它活动，由此而造成的事故要追究当事人责任。</w:t>
      </w:r>
    </w:p>
    <w:p w14:paraId="30F0F95E" w14:textId="77777777" w:rsidR="00553A2E" w:rsidRDefault="00553A2E" w:rsidP="00553A2E">
      <w:pPr>
        <w:pStyle w:val="a8"/>
        <w:numPr>
          <w:ilvl w:val="0"/>
          <w:numId w:val="1"/>
        </w:numPr>
        <w:spacing w:line="440" w:lineRule="exact"/>
        <w:rPr>
          <w:rFonts w:hint="eastAsia"/>
          <w:sz w:val="24"/>
          <w:szCs w:val="24"/>
        </w:rPr>
      </w:pPr>
      <w:r>
        <w:rPr>
          <w:rFonts w:hint="eastAsia"/>
          <w:sz w:val="24"/>
          <w:szCs w:val="24"/>
        </w:rPr>
        <w:lastRenderedPageBreak/>
        <w:t>实验室一旦发生安全事故时，需保护好现场，并及时报告有关部门和领导，不得隐瞒不报或拖延上报。</w:t>
      </w:r>
    </w:p>
    <w:p w14:paraId="279B5BA0" w14:textId="77777777" w:rsidR="00553A2E" w:rsidRDefault="00553A2E" w:rsidP="00553A2E">
      <w:pPr>
        <w:pStyle w:val="a8"/>
        <w:numPr>
          <w:ilvl w:val="0"/>
          <w:numId w:val="1"/>
        </w:numPr>
        <w:spacing w:line="440" w:lineRule="exact"/>
        <w:rPr>
          <w:rFonts w:hint="eastAsia"/>
          <w:sz w:val="24"/>
          <w:szCs w:val="24"/>
        </w:rPr>
      </w:pPr>
      <w:r>
        <w:rPr>
          <w:rFonts w:hint="eastAsia"/>
          <w:sz w:val="24"/>
          <w:szCs w:val="24"/>
        </w:rPr>
        <w:t>实验室要根据自身的情况和特点，制定出切实可行的安全管理制度，经常检查并认真做好记录。</w:t>
      </w:r>
    </w:p>
    <w:p w14:paraId="0E16BFC0" w14:textId="77777777" w:rsidR="00553A2E" w:rsidRDefault="00553A2E" w:rsidP="00553A2E">
      <w:pPr>
        <w:pStyle w:val="a8"/>
        <w:numPr>
          <w:ilvl w:val="0"/>
          <w:numId w:val="1"/>
        </w:numPr>
        <w:spacing w:line="440" w:lineRule="exact"/>
        <w:rPr>
          <w:rFonts w:hint="eastAsia"/>
          <w:sz w:val="24"/>
          <w:szCs w:val="24"/>
        </w:rPr>
      </w:pPr>
      <w:r>
        <w:rPr>
          <w:rFonts w:hint="eastAsia"/>
          <w:sz w:val="24"/>
          <w:szCs w:val="24"/>
        </w:rPr>
        <w:t>实验室人员下班前要清理室内有碍安全的杂物，认真检查室内水、电、气源开关是否关闭，门窗是否完好。</w:t>
      </w:r>
    </w:p>
    <w:p w14:paraId="19C6EC30" w14:textId="77777777" w:rsidR="00553A2E" w:rsidRPr="003A54BF" w:rsidRDefault="00553A2E" w:rsidP="00553A2E">
      <w:pPr>
        <w:pStyle w:val="a8"/>
        <w:numPr>
          <w:ilvl w:val="0"/>
          <w:numId w:val="1"/>
        </w:numPr>
        <w:spacing w:line="440" w:lineRule="exact"/>
        <w:rPr>
          <w:rFonts w:hint="eastAsia"/>
          <w:sz w:val="24"/>
          <w:szCs w:val="24"/>
        </w:rPr>
      </w:pPr>
      <w:r>
        <w:rPr>
          <w:rFonts w:hint="eastAsia"/>
          <w:sz w:val="24"/>
          <w:szCs w:val="24"/>
        </w:rPr>
        <w:t>对违反本条例而造成安全责任事故者，视情节轻重，给予行政处分、经济处罚，特别严重的将依法追究刑事责任。</w:t>
      </w:r>
    </w:p>
    <w:p w14:paraId="2BB97AE2" w14:textId="77777777" w:rsidR="00553A2E" w:rsidRPr="00553A2E" w:rsidRDefault="00553A2E">
      <w:pPr>
        <w:pStyle w:val="a5"/>
        <w:widowControl/>
        <w:spacing w:beforeAutospacing="0" w:afterAutospacing="0" w:line="360" w:lineRule="auto"/>
        <w:ind w:firstLine="645"/>
        <w:rPr>
          <w:rFonts w:ascii="宋体" w:eastAsia="宋体" w:hAnsi="宋体" w:cs="宋体"/>
          <w:color w:val="000000"/>
        </w:rPr>
      </w:pPr>
    </w:p>
    <w:p w14:paraId="7095F14E" w14:textId="77777777" w:rsidR="00301F2E" w:rsidRDefault="00301F2E">
      <w:pPr>
        <w:pStyle w:val="a5"/>
        <w:widowControl/>
        <w:spacing w:beforeAutospacing="0" w:afterAutospacing="0" w:line="360" w:lineRule="auto"/>
        <w:ind w:firstLine="645"/>
        <w:rPr>
          <w:rFonts w:ascii="宋体" w:eastAsia="宋体" w:hAnsi="宋体" w:cs="宋体" w:hint="eastAsia"/>
          <w:color w:val="000000"/>
        </w:rPr>
      </w:pPr>
    </w:p>
    <w:p w14:paraId="43574050" w14:textId="77777777" w:rsidR="00301F2E" w:rsidRDefault="00000000">
      <w:pPr>
        <w:rPr>
          <w:rFonts w:ascii="黑体" w:eastAsia="黑体" w:hAnsi="宋体" w:cs="黑体" w:hint="eastAsia"/>
          <w:color w:val="000000"/>
          <w:sz w:val="24"/>
        </w:rPr>
      </w:pPr>
      <w:r>
        <w:rPr>
          <w:rFonts w:ascii="黑体" w:eastAsia="黑体" w:hAnsi="宋体" w:cs="黑体" w:hint="eastAsia"/>
          <w:color w:val="000000"/>
          <w:sz w:val="24"/>
        </w:rPr>
        <w:br w:type="page"/>
      </w:r>
    </w:p>
    <w:p w14:paraId="054B0406" w14:textId="22AD2D46" w:rsidR="00301F2E" w:rsidRDefault="00000000">
      <w:pPr>
        <w:pStyle w:val="a5"/>
        <w:widowControl/>
        <w:spacing w:before="316" w:beforeAutospacing="0" w:after="316" w:afterAutospacing="0" w:line="360" w:lineRule="auto"/>
        <w:jc w:val="center"/>
        <w:rPr>
          <w:rFonts w:ascii="微软雅黑" w:eastAsia="微软雅黑" w:hAnsi="微软雅黑" w:cs="微软雅黑" w:hint="eastAsia"/>
          <w:color w:val="000000"/>
          <w:sz w:val="28"/>
          <w:szCs w:val="28"/>
        </w:rPr>
      </w:pPr>
      <w:r>
        <w:rPr>
          <w:rFonts w:ascii="黑体" w:eastAsia="黑体" w:hAnsi="宋体" w:cs="黑体" w:hint="eastAsia"/>
          <w:color w:val="000000"/>
          <w:sz w:val="28"/>
          <w:szCs w:val="28"/>
        </w:rPr>
        <w:lastRenderedPageBreak/>
        <w:t>大数据与人工智能学院</w:t>
      </w:r>
      <w:r w:rsidR="00DC54C4">
        <w:rPr>
          <w:rFonts w:ascii="黑体" w:eastAsia="黑体" w:hAnsi="宋体" w:cs="黑体" w:hint="eastAsia"/>
          <w:color w:val="000000"/>
          <w:sz w:val="28"/>
          <w:szCs w:val="28"/>
        </w:rPr>
        <w:t>实验</w:t>
      </w:r>
      <w:r>
        <w:rPr>
          <w:rFonts w:ascii="黑体" w:eastAsia="黑体" w:hAnsi="宋体" w:cs="黑体" w:hint="eastAsia"/>
          <w:color w:val="000000"/>
          <w:sz w:val="28"/>
          <w:szCs w:val="28"/>
        </w:rPr>
        <w:t>中心主任岗位职责</w:t>
      </w:r>
    </w:p>
    <w:p w14:paraId="29E60E2E" w14:textId="0D9F3F56"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第一条 负责编制实验中心建设与发展规划，并组织实施检查执行情况。</w:t>
      </w:r>
    </w:p>
    <w:p w14:paraId="79BAD6CB"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第二条 组织各实验室完成实验教学工作任务，定期检查实验教学工作完成情况。</w:t>
      </w:r>
    </w:p>
    <w:p w14:paraId="0FCF3305"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第三条 组织各实验室充分发挥实验室的设备优势和技术优势，积极承担科研任务，开展科学研究，努力提高科研水平。</w:t>
      </w:r>
    </w:p>
    <w:p w14:paraId="1AE4F14E"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第四条 组织各实验室积极创造条件面向学生开放，支持学生创新创业，发展学生的创新创业意识，培养学生的创新创业能力。坚持“面向全校、资源共享、因材施教、讲究实效”的原则，盘活实验资源，提高资源利用率。</w:t>
      </w:r>
    </w:p>
    <w:p w14:paraId="5C09F070"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第五条 组织各实验室做好实验仪器设备的管理、运行、维护工作，使仪器设备经常处于完好状态。</w:t>
      </w:r>
    </w:p>
    <w:p w14:paraId="0459CDE3" w14:textId="07B2F1F2"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第六条 严格执行实验室工作规范，加强对实验中心各类人员的管理、培训和考核，制定并落实岗位责任制，确保实验室工作安全有序。</w:t>
      </w:r>
    </w:p>
    <w:p w14:paraId="043C1EBD"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第七条 做好实验教学的科学管理，贯彻实施有关规章制度。</w:t>
      </w:r>
    </w:p>
    <w:p w14:paraId="1173DEA7"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第八条 定期检查、总结实验教学中心工作，开展评比活动等。</w:t>
      </w:r>
    </w:p>
    <w:p w14:paraId="253163AB"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第九条 完成上级领导交办的其他工作。</w:t>
      </w:r>
    </w:p>
    <w:p w14:paraId="72C95708" w14:textId="77777777" w:rsidR="00301F2E" w:rsidRDefault="00000000">
      <w:pPr>
        <w:rPr>
          <w:rFonts w:ascii="宋体" w:eastAsia="宋体" w:hAnsi="宋体" w:cs="宋体" w:hint="eastAsia"/>
          <w:color w:val="000000"/>
          <w:sz w:val="24"/>
        </w:rPr>
      </w:pPr>
      <w:r>
        <w:rPr>
          <w:rFonts w:ascii="宋体" w:eastAsia="宋体" w:hAnsi="宋体" w:cs="宋体" w:hint="eastAsia"/>
          <w:color w:val="000000"/>
          <w:sz w:val="24"/>
        </w:rPr>
        <w:br w:type="page"/>
      </w:r>
    </w:p>
    <w:p w14:paraId="311CCBC9" w14:textId="77777777" w:rsidR="00301F2E" w:rsidRDefault="00000000">
      <w:pPr>
        <w:pStyle w:val="a5"/>
        <w:widowControl/>
        <w:spacing w:before="316" w:beforeAutospacing="0" w:after="316" w:afterAutospacing="0" w:line="360" w:lineRule="auto"/>
        <w:jc w:val="center"/>
        <w:rPr>
          <w:rFonts w:ascii="微软雅黑" w:eastAsia="微软雅黑" w:hAnsi="微软雅黑" w:cs="微软雅黑" w:hint="eastAsia"/>
          <w:color w:val="000000"/>
          <w:sz w:val="28"/>
          <w:szCs w:val="28"/>
        </w:rPr>
      </w:pPr>
      <w:r>
        <w:rPr>
          <w:rFonts w:ascii="黑体" w:eastAsia="黑体" w:hAnsi="宋体" w:cs="黑体" w:hint="eastAsia"/>
          <w:color w:val="000000"/>
          <w:sz w:val="28"/>
          <w:szCs w:val="28"/>
        </w:rPr>
        <w:lastRenderedPageBreak/>
        <w:t>大数据与人工智能学院实验室主任（负责人）岗位职责</w:t>
      </w:r>
    </w:p>
    <w:p w14:paraId="38C2BDDB" w14:textId="7DEC74D2"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第一条 在实验中心主任的领导下，负责本实验室的具体管理工作，完成本实验室承担的各项教学、科研任务。</w:t>
      </w:r>
    </w:p>
    <w:p w14:paraId="21FA3A40"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第二条 负责拟定本实验室建设与发展规划、拟定本实验室仪器设备及低值易耗品的购置申请与论证。</w:t>
      </w:r>
    </w:p>
    <w:p w14:paraId="17996BDD"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第三条 负责本实验室仪器设备的管理、运行与维护工作，尤其是抓好大型仪器设备的使用与管理，保障仪器设备的正常运行。</w:t>
      </w:r>
    </w:p>
    <w:p w14:paraId="73CBC31E"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第四条 协助本单位资产管理员办理本实验室固定资产的验收、录入、清查、变动、报废处置等日常工作。</w:t>
      </w:r>
    </w:p>
    <w:p w14:paraId="6B093AD3"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第五条 根据实验教学计划，及时安装调试各实验室所需教学软件，为开展实验教学提供服务。</w:t>
      </w:r>
    </w:p>
    <w:p w14:paraId="5C22A444"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第六条 负责本实验室基本信息的采集、归档及填报工作。</w:t>
      </w:r>
    </w:p>
    <w:p w14:paraId="3804A908"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第七条 负责编报本实验室年度工作计划与工作总结。</w:t>
      </w:r>
    </w:p>
    <w:p w14:paraId="25D57A10"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第八条 负责本实验室的安全及环境卫生工作。</w:t>
      </w:r>
    </w:p>
    <w:p w14:paraId="09B88FB5" w14:textId="77777777" w:rsidR="00301F2E" w:rsidRDefault="00000000">
      <w:pPr>
        <w:pStyle w:val="a5"/>
        <w:widowControl/>
        <w:spacing w:beforeAutospacing="0" w:afterAutospacing="0" w:line="360" w:lineRule="auto"/>
        <w:ind w:firstLine="645"/>
        <w:rPr>
          <w:rFonts w:ascii="微软雅黑" w:eastAsia="微软雅黑" w:hAnsi="微软雅黑" w:cs="微软雅黑" w:hint="eastAsia"/>
          <w:color w:val="000000"/>
        </w:rPr>
      </w:pPr>
      <w:r>
        <w:rPr>
          <w:rFonts w:ascii="宋体" w:eastAsia="宋体" w:hAnsi="宋体" w:cs="宋体" w:hint="eastAsia"/>
          <w:color w:val="000000"/>
        </w:rPr>
        <w:t>第九条 完成学院及中心交办的其他工作。</w:t>
      </w:r>
    </w:p>
    <w:p w14:paraId="086DC8B5" w14:textId="77777777" w:rsidR="00301F2E" w:rsidRDefault="00301F2E">
      <w:pPr>
        <w:pStyle w:val="a5"/>
        <w:widowControl/>
        <w:spacing w:beforeAutospacing="0" w:afterAutospacing="0" w:line="360" w:lineRule="auto"/>
        <w:ind w:firstLine="645"/>
        <w:rPr>
          <w:rFonts w:ascii="微软雅黑" w:eastAsia="微软雅黑" w:hAnsi="微软雅黑" w:cs="微软雅黑" w:hint="eastAsia"/>
          <w:color w:val="000000"/>
        </w:rPr>
      </w:pPr>
    </w:p>
    <w:p w14:paraId="76B972D6" w14:textId="77777777" w:rsidR="00301F2E" w:rsidRDefault="00301F2E">
      <w:pPr>
        <w:pStyle w:val="a5"/>
        <w:widowControl/>
        <w:spacing w:beforeAutospacing="0" w:afterAutospacing="0" w:line="360" w:lineRule="auto"/>
        <w:ind w:firstLine="645"/>
        <w:rPr>
          <w:rFonts w:ascii="微软雅黑" w:eastAsia="微软雅黑" w:hAnsi="微软雅黑" w:cs="微软雅黑" w:hint="eastAsia"/>
          <w:color w:val="000000"/>
        </w:rPr>
      </w:pPr>
    </w:p>
    <w:p w14:paraId="43776697" w14:textId="77777777" w:rsidR="00301F2E" w:rsidRDefault="00000000">
      <w:pPr>
        <w:rPr>
          <w:rFonts w:ascii="黑体" w:eastAsia="黑体" w:hAnsi="宋体" w:cs="黑体" w:hint="eastAsia"/>
          <w:color w:val="000000"/>
          <w:sz w:val="24"/>
        </w:rPr>
      </w:pPr>
      <w:r>
        <w:rPr>
          <w:rFonts w:ascii="黑体" w:eastAsia="黑体" w:hAnsi="宋体" w:cs="黑体" w:hint="eastAsia"/>
          <w:color w:val="000000"/>
          <w:sz w:val="24"/>
        </w:rPr>
        <w:br w:type="page"/>
      </w:r>
    </w:p>
    <w:p w14:paraId="56A78998" w14:textId="77777777" w:rsidR="00301F2E" w:rsidRDefault="00000000">
      <w:pPr>
        <w:pStyle w:val="a5"/>
        <w:widowControl/>
        <w:spacing w:before="316" w:beforeAutospacing="0" w:after="316" w:afterAutospacing="0" w:line="360" w:lineRule="auto"/>
        <w:jc w:val="center"/>
        <w:rPr>
          <w:rFonts w:ascii="微软雅黑" w:eastAsia="微软雅黑" w:hAnsi="微软雅黑" w:cs="微软雅黑" w:hint="eastAsia"/>
          <w:color w:val="000000"/>
          <w:sz w:val="28"/>
          <w:szCs w:val="28"/>
        </w:rPr>
      </w:pPr>
      <w:r>
        <w:rPr>
          <w:rFonts w:ascii="黑体" w:eastAsia="黑体" w:hAnsi="宋体" w:cs="黑体" w:hint="eastAsia"/>
          <w:color w:val="000000"/>
          <w:sz w:val="28"/>
          <w:szCs w:val="28"/>
        </w:rPr>
        <w:lastRenderedPageBreak/>
        <w:t>大数据与人工智能学院实验室管理人员岗位职责</w:t>
      </w:r>
    </w:p>
    <w:p w14:paraId="745664C8" w14:textId="456B5CD3"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第一条 自觉遵守和贯彻学校、二级学院关于实验室的各项管理规定，努力完成自己的本职工作。</w:t>
      </w:r>
    </w:p>
    <w:p w14:paraId="31654152"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第二条 坚持为教学服务，认真做好实验教学值班工作，确保实验教学工作顺利进行。</w:t>
      </w:r>
    </w:p>
    <w:p w14:paraId="1487B996"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第三条 管理好实验室仪器设备，做到帐、物、卡相符。</w:t>
      </w:r>
    </w:p>
    <w:p w14:paraId="35E77E51"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第四条 做好实验室安全及环境卫生工作，定期检查，对存在的问题及时处理或上报处理。</w:t>
      </w:r>
    </w:p>
    <w:p w14:paraId="0CE5C691"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第五条 应积极配合任课教师做好课前准备工作，协助任课教师维护好实验室秩序，及时处理实验教学过程中发现的问题，但不得为上课教师代看实验室或代课。</w:t>
      </w:r>
    </w:p>
    <w:p w14:paraId="65FF53AF"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第六条 做好实验室内仪器设备的管理与运行维护工作，及时处理仪器设备故障，认真填写工作（维修）日志，建立设备档案，详细记录设备的维护和检修情况。</w:t>
      </w:r>
    </w:p>
    <w:p w14:paraId="0F3A4475"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第七条 积极参与实验室建设及实验教学改革工作，努力提高业务水平及工作能力。</w:t>
      </w:r>
    </w:p>
    <w:p w14:paraId="4960F4DA"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第八条 做好学院及中心交办的其他工作。</w:t>
      </w:r>
    </w:p>
    <w:p w14:paraId="279E1973" w14:textId="77777777" w:rsidR="00301F2E" w:rsidRDefault="00000000">
      <w:pPr>
        <w:rPr>
          <w:rFonts w:ascii="黑体" w:eastAsia="黑体" w:hAnsi="宋体" w:cs="黑体" w:hint="eastAsia"/>
          <w:color w:val="000000"/>
          <w:sz w:val="24"/>
        </w:rPr>
      </w:pPr>
      <w:r>
        <w:rPr>
          <w:rFonts w:ascii="黑体" w:eastAsia="黑体" w:hAnsi="宋体" w:cs="黑体" w:hint="eastAsia"/>
          <w:color w:val="000000"/>
          <w:sz w:val="24"/>
        </w:rPr>
        <w:br w:type="page"/>
      </w:r>
    </w:p>
    <w:p w14:paraId="77432AD7" w14:textId="77777777" w:rsidR="00301F2E" w:rsidRDefault="00000000">
      <w:pPr>
        <w:pStyle w:val="a5"/>
        <w:widowControl/>
        <w:spacing w:before="316" w:beforeAutospacing="0" w:after="316" w:afterAutospacing="0" w:line="360" w:lineRule="auto"/>
        <w:jc w:val="center"/>
        <w:rPr>
          <w:rFonts w:ascii="微软雅黑" w:eastAsia="微软雅黑" w:hAnsi="微软雅黑" w:cs="微软雅黑" w:hint="eastAsia"/>
          <w:color w:val="000000"/>
          <w:sz w:val="28"/>
          <w:szCs w:val="28"/>
        </w:rPr>
      </w:pPr>
      <w:r>
        <w:rPr>
          <w:rFonts w:ascii="黑体" w:eastAsia="黑体" w:hAnsi="宋体" w:cs="黑体" w:hint="eastAsia"/>
          <w:color w:val="000000"/>
          <w:sz w:val="28"/>
          <w:szCs w:val="28"/>
        </w:rPr>
        <w:lastRenderedPageBreak/>
        <w:t>大数据与人工智能学院实验指导教师职责</w:t>
      </w:r>
    </w:p>
    <w:p w14:paraId="66CF60AE"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第一条 实验指导教师负责实验教学的全过程，包括实验备课、实验指导、实验报告批改、实验考核、成绩评定等各个环节，确保实验教学质量。</w:t>
      </w:r>
    </w:p>
    <w:p w14:paraId="3CBCE6AD"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第二条 实验指导教师应至少提前十分钟到达实验室，不得迟到、早退或擅离职守。</w:t>
      </w:r>
    </w:p>
    <w:p w14:paraId="35EA512A"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第三条 在实验课前，须对学生进行实验室规章制度的教育，要求学生</w:t>
      </w:r>
      <w:r>
        <w:rPr>
          <w:rFonts w:ascii="宋体" w:eastAsia="宋体" w:hAnsi="宋体" w:cs="宋体" w:hint="eastAsia"/>
          <w:color w:val="333333"/>
        </w:rPr>
        <w:t>不得</w:t>
      </w:r>
      <w:r>
        <w:rPr>
          <w:rFonts w:ascii="宋体" w:eastAsia="宋体" w:hAnsi="宋体" w:cs="宋体" w:hint="eastAsia"/>
          <w:color w:val="000000"/>
        </w:rPr>
        <w:t>将</w:t>
      </w:r>
      <w:r>
        <w:rPr>
          <w:rFonts w:ascii="宋体" w:eastAsia="宋体" w:hAnsi="宋体" w:cs="宋体" w:hint="eastAsia"/>
          <w:color w:val="333333"/>
        </w:rPr>
        <w:t>食物、饮料等带入实验室，不准在实验室内乱丢垃圾，不准</w:t>
      </w:r>
      <w:r>
        <w:rPr>
          <w:rFonts w:ascii="宋体" w:eastAsia="宋体" w:hAnsi="宋体" w:cs="宋体" w:hint="eastAsia"/>
          <w:color w:val="000000"/>
        </w:rPr>
        <w:t>私自插拔电源线、网线、键盘鼠标等，认真检查仪器设备情况并做好记录。</w:t>
      </w:r>
    </w:p>
    <w:p w14:paraId="79389BAF"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第四条 实验过程中，认真指导学生进行实验，耐心做好辅导答疑，对于学生违反实验室管理制度的行为要予以有效的纠正。</w:t>
      </w:r>
    </w:p>
    <w:p w14:paraId="0BB98A34"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第五条 实验教师要坚守岗位，不得擅自离岗，不得从事与实验教学无关的工作，不得私自调课、停课，对于违反课堂管理规定的行为将按有关规定进行处理。</w:t>
      </w:r>
    </w:p>
    <w:p w14:paraId="67F7A9A8" w14:textId="77777777" w:rsidR="00301F2E" w:rsidRDefault="00000000">
      <w:pPr>
        <w:pStyle w:val="a5"/>
        <w:widowControl/>
        <w:spacing w:beforeAutospacing="0" w:afterAutospacing="0" w:line="360" w:lineRule="auto"/>
        <w:ind w:firstLine="645"/>
        <w:jc w:val="both"/>
        <w:rPr>
          <w:rFonts w:ascii="宋体" w:eastAsia="宋体" w:hAnsi="宋体" w:cs="宋体" w:hint="eastAsia"/>
          <w:color w:val="000000"/>
        </w:rPr>
      </w:pPr>
      <w:r>
        <w:rPr>
          <w:rFonts w:ascii="宋体" w:eastAsia="宋体" w:hAnsi="宋体" w:cs="宋体" w:hint="eastAsia"/>
          <w:color w:val="000000"/>
        </w:rPr>
        <w:t>第六条 实验结束后，实验指导教师应提醒学生协助老师检查仪器设备使用情况，并做好记录；提醒学生</w:t>
      </w:r>
      <w:r>
        <w:rPr>
          <w:rFonts w:ascii="宋体" w:eastAsia="宋体" w:hAnsi="宋体" w:cs="宋体" w:hint="eastAsia"/>
          <w:color w:val="333333"/>
        </w:rPr>
        <w:t>按要求关闭计算机，整理好键盘、鼠标、桌凳，并协助老师关闭门窗，确保实验室安全整洁规范。</w:t>
      </w:r>
    </w:p>
    <w:p w14:paraId="233477C9" w14:textId="77777777" w:rsidR="00301F2E" w:rsidRDefault="00301F2E">
      <w:pPr>
        <w:pStyle w:val="a5"/>
        <w:widowControl/>
        <w:spacing w:beforeAutospacing="0" w:afterAutospacing="0" w:line="360" w:lineRule="auto"/>
        <w:jc w:val="right"/>
        <w:rPr>
          <w:rFonts w:ascii="微软雅黑" w:eastAsia="微软雅黑" w:hAnsi="微软雅黑" w:cs="微软雅黑" w:hint="eastAsia"/>
          <w:color w:val="000000"/>
        </w:rPr>
      </w:pPr>
    </w:p>
    <w:p w14:paraId="2EE4271F" w14:textId="77777777" w:rsidR="00301F2E" w:rsidRDefault="00000000">
      <w:pPr>
        <w:rPr>
          <w:rFonts w:ascii="黑体" w:eastAsia="黑体" w:hAnsi="宋体" w:cs="黑体" w:hint="eastAsia"/>
          <w:color w:val="000000"/>
          <w:sz w:val="24"/>
        </w:rPr>
      </w:pPr>
      <w:r>
        <w:rPr>
          <w:rFonts w:ascii="黑体" w:eastAsia="黑体" w:hAnsi="宋体" w:cs="黑体" w:hint="eastAsia"/>
          <w:color w:val="000000"/>
          <w:sz w:val="24"/>
        </w:rPr>
        <w:br w:type="page"/>
      </w:r>
    </w:p>
    <w:p w14:paraId="01BDA695" w14:textId="77777777" w:rsidR="00301F2E" w:rsidRDefault="00000000">
      <w:pPr>
        <w:pStyle w:val="a5"/>
        <w:widowControl/>
        <w:spacing w:before="316" w:beforeAutospacing="0" w:after="316" w:afterAutospacing="0" w:line="360" w:lineRule="auto"/>
        <w:jc w:val="center"/>
        <w:rPr>
          <w:rFonts w:ascii="微软雅黑" w:eastAsia="微软雅黑" w:hAnsi="微软雅黑" w:cs="微软雅黑" w:hint="eastAsia"/>
          <w:color w:val="000000"/>
        </w:rPr>
      </w:pPr>
      <w:r>
        <w:rPr>
          <w:rFonts w:ascii="黑体" w:eastAsia="黑体" w:hAnsi="宋体" w:cs="黑体" w:hint="eastAsia"/>
          <w:color w:val="000000"/>
          <w:sz w:val="28"/>
          <w:szCs w:val="28"/>
        </w:rPr>
        <w:lastRenderedPageBreak/>
        <w:t>大数据与人工智能学院实验室开放管理办法</w:t>
      </w:r>
    </w:p>
    <w:p w14:paraId="63AC5F32"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第一条 为充分利用和合理调配实验室资源，促进实验教学改革，培养学生的实践能力和创新精神，规范有序地开展实验室开放工作，根据学校要求，结合我院实际，特制定计算机实验教学中心实验室开放管理办法。</w:t>
      </w:r>
    </w:p>
    <w:p w14:paraId="66CCDC6D"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第二条 实验室开放本着“内外兼顾、因材施教、形式多样、讲究实效”的原则，面向全日制在校生开放。</w:t>
      </w:r>
    </w:p>
    <w:p w14:paraId="5C313B94" w14:textId="518F7348"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第三条 实验室开放工作在分管副院长领导下，由实验中心组织实施。</w:t>
      </w:r>
    </w:p>
    <w:p w14:paraId="67C791E0" w14:textId="582753E8"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第四条 实验室开放项目实行申报制度，由实验室根据自身情况设计一定数量的、切实可行、具有创新意义的开放实验项目，经评审通过的开放实验项目面向学生公布，学生报名申报，实验教学中心审定通过后由各实验室组织实施并报实验中心备案。项目完成后，项目负责人须向实验室提交实验报告等实验结果，实验室应做好开放情况总结存档工作，并向实验中心备案。由学院自行审定的开放实验项目参照执行。</w:t>
      </w:r>
    </w:p>
    <w:p w14:paraId="6E343AE7" w14:textId="627BE441"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第五条 实验室的使用实行申请备案制，由指导教师向实验中心提出申请，经批准后方可使用，指导教师须对使用过程中的安全卫生负全部责任。</w:t>
      </w:r>
    </w:p>
    <w:p w14:paraId="64C4ABC6"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第六条 指导教师应及时准确地掌握学生在实验室的活动情况，对实验过程中出现的问题及时掌握、及时沟通、及时处理，确保实验活动能够安全、有序、科学、规范进行。</w:t>
      </w:r>
    </w:p>
    <w:p w14:paraId="67FEAE82"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第七条 学生进入实验室，须严格遵守实验室的各项规章制度，并接受指导教师与实验室管理人员的管理。对违反实验室规章制度、不接受管理的学生，指导教师与实验室管理人员有权终止其实验活动，并根据有关规定处理。</w:t>
      </w:r>
    </w:p>
    <w:p w14:paraId="30799A6D" w14:textId="77777777" w:rsidR="00301F2E" w:rsidRDefault="00000000">
      <w:pPr>
        <w:pStyle w:val="a5"/>
        <w:widowControl/>
        <w:spacing w:beforeAutospacing="0" w:afterAutospacing="0" w:line="360" w:lineRule="auto"/>
        <w:ind w:firstLine="645"/>
        <w:rPr>
          <w:rFonts w:ascii="宋体" w:eastAsia="宋体" w:hAnsi="宋体" w:cs="宋体" w:hint="eastAsia"/>
          <w:color w:val="000000"/>
        </w:rPr>
      </w:pPr>
      <w:r>
        <w:rPr>
          <w:rFonts w:ascii="宋体" w:eastAsia="宋体" w:hAnsi="宋体" w:cs="宋体" w:hint="eastAsia"/>
          <w:color w:val="000000"/>
        </w:rPr>
        <w:t>第八条 学生进入实验室须认真填写实验记录，做好实验过程中的数据或材料留存；使用结束后须整理好仪器设备、桌凳、门窗、打扫好卫生、关闭电源，确保实验室安全。</w:t>
      </w:r>
    </w:p>
    <w:p w14:paraId="44262256" w14:textId="77777777" w:rsidR="00301F2E" w:rsidRDefault="00000000">
      <w:pPr>
        <w:pStyle w:val="a5"/>
        <w:widowControl/>
        <w:spacing w:beforeAutospacing="0" w:afterAutospacing="0" w:line="360" w:lineRule="auto"/>
        <w:ind w:firstLine="645"/>
        <w:rPr>
          <w:rFonts w:ascii="黑体" w:eastAsia="黑体" w:hAnsi="宋体" w:cs="黑体" w:hint="eastAsia"/>
          <w:color w:val="000000"/>
        </w:rPr>
      </w:pPr>
      <w:r>
        <w:rPr>
          <w:rFonts w:ascii="宋体" w:eastAsia="宋体" w:hAnsi="宋体" w:cs="宋体" w:hint="eastAsia"/>
          <w:color w:val="000000"/>
        </w:rPr>
        <w:t>第九条 本办法自公布之日起执行。</w:t>
      </w:r>
      <w:r>
        <w:rPr>
          <w:rFonts w:ascii="黑体" w:eastAsia="黑体" w:hAnsi="宋体" w:cs="黑体" w:hint="eastAsia"/>
          <w:color w:val="000000"/>
        </w:rPr>
        <w:br w:type="page"/>
      </w:r>
    </w:p>
    <w:p w14:paraId="0777AF7A" w14:textId="00EAF544" w:rsidR="00301F2E" w:rsidRDefault="00000000" w:rsidP="00DC54C4">
      <w:pPr>
        <w:jc w:val="center"/>
        <w:rPr>
          <w:rFonts w:ascii="微软雅黑" w:eastAsia="微软雅黑" w:hAnsi="微软雅黑" w:cs="微软雅黑" w:hint="eastAsia"/>
          <w:color w:val="000000"/>
          <w:sz w:val="28"/>
          <w:szCs w:val="28"/>
        </w:rPr>
      </w:pPr>
      <w:r>
        <w:rPr>
          <w:rFonts w:ascii="黑体" w:eastAsia="黑体" w:hAnsi="宋体" w:cs="黑体" w:hint="eastAsia"/>
          <w:color w:val="000000"/>
          <w:sz w:val="28"/>
          <w:szCs w:val="28"/>
        </w:rPr>
        <w:lastRenderedPageBreak/>
        <w:t>大数据与人工智能学院实验室工作档案管理制度</w:t>
      </w:r>
    </w:p>
    <w:p w14:paraId="159380A3" w14:textId="77777777" w:rsidR="00301F2E" w:rsidRDefault="00000000">
      <w:pPr>
        <w:pStyle w:val="a5"/>
        <w:widowControl/>
        <w:spacing w:beforeAutospacing="0" w:afterAutospacing="0" w:line="360" w:lineRule="auto"/>
        <w:ind w:firstLine="645"/>
        <w:rPr>
          <w:rFonts w:asciiTheme="minorEastAsia" w:hAnsiTheme="minorEastAsia" w:cstheme="minorEastAsia" w:hint="eastAsia"/>
          <w:color w:val="000000"/>
        </w:rPr>
      </w:pPr>
      <w:r>
        <w:rPr>
          <w:rFonts w:asciiTheme="minorEastAsia" w:hAnsiTheme="minorEastAsia" w:cstheme="minorEastAsia" w:hint="eastAsia"/>
          <w:color w:val="000000"/>
        </w:rPr>
        <w:t>为加强我院实验室建设，规范管理，提高实验室功能和效率，更好地促进实验实践教学，特制定本制度。</w:t>
      </w:r>
    </w:p>
    <w:p w14:paraId="56BAB239" w14:textId="77777777" w:rsidR="00301F2E" w:rsidRDefault="00000000">
      <w:pPr>
        <w:pStyle w:val="a5"/>
        <w:widowControl/>
        <w:spacing w:beforeAutospacing="0" w:afterAutospacing="0" w:line="360" w:lineRule="auto"/>
        <w:ind w:firstLine="645"/>
        <w:rPr>
          <w:rFonts w:asciiTheme="minorEastAsia" w:hAnsiTheme="minorEastAsia" w:cstheme="minorEastAsia" w:hint="eastAsia"/>
          <w:color w:val="000000"/>
        </w:rPr>
      </w:pPr>
      <w:r>
        <w:rPr>
          <w:rFonts w:asciiTheme="minorEastAsia" w:hAnsiTheme="minorEastAsia" w:cstheme="minorEastAsia" w:hint="eastAsia"/>
          <w:color w:val="000000"/>
        </w:rPr>
        <w:t>一、实验室工作档案内容</w:t>
      </w:r>
    </w:p>
    <w:p w14:paraId="535419B6" w14:textId="77777777" w:rsidR="00301F2E" w:rsidRDefault="00000000">
      <w:pPr>
        <w:pStyle w:val="a5"/>
        <w:widowControl/>
        <w:spacing w:beforeAutospacing="0" w:afterAutospacing="0" w:line="360" w:lineRule="auto"/>
        <w:ind w:firstLine="645"/>
        <w:rPr>
          <w:rFonts w:asciiTheme="minorEastAsia" w:hAnsiTheme="minorEastAsia" w:cstheme="minorEastAsia" w:hint="eastAsia"/>
          <w:color w:val="000000"/>
        </w:rPr>
      </w:pPr>
      <w:r>
        <w:rPr>
          <w:rFonts w:asciiTheme="minorEastAsia" w:hAnsiTheme="minorEastAsia" w:cstheme="minorEastAsia" w:hint="eastAsia"/>
          <w:color w:val="000000"/>
        </w:rPr>
        <w:t>1.实验教学档案：实验教学大纲、实验教学计划、实验教学项目开出率、实验教学项目统计、实验教学计划执行情况、实验报告及成绩等材料。</w:t>
      </w:r>
    </w:p>
    <w:p w14:paraId="5C6B2F43" w14:textId="77777777" w:rsidR="00301F2E" w:rsidRDefault="00000000">
      <w:pPr>
        <w:pStyle w:val="a5"/>
        <w:widowControl/>
        <w:spacing w:beforeAutospacing="0" w:afterAutospacing="0" w:line="360" w:lineRule="auto"/>
        <w:ind w:firstLine="645"/>
        <w:rPr>
          <w:rFonts w:asciiTheme="minorEastAsia" w:hAnsiTheme="minorEastAsia" w:cstheme="minorEastAsia" w:hint="eastAsia"/>
          <w:color w:val="000000"/>
        </w:rPr>
      </w:pPr>
      <w:r>
        <w:rPr>
          <w:rFonts w:asciiTheme="minorEastAsia" w:hAnsiTheme="minorEastAsia" w:cstheme="minorEastAsia" w:hint="eastAsia"/>
          <w:color w:val="000000"/>
        </w:rPr>
        <w:t>2.实验室管理档案：实验室管理与建设有关文件和资料、实验室建设与发展规划、实验室位置及面积、实验室使用申请、实验室使用记录、实验室安全与环境卫生记录等材料。</w:t>
      </w:r>
    </w:p>
    <w:p w14:paraId="1700F682" w14:textId="77777777" w:rsidR="00301F2E" w:rsidRDefault="00000000">
      <w:pPr>
        <w:pStyle w:val="a5"/>
        <w:widowControl/>
        <w:spacing w:beforeAutospacing="0" w:afterAutospacing="0" w:line="360" w:lineRule="auto"/>
        <w:ind w:firstLine="645"/>
        <w:rPr>
          <w:rFonts w:asciiTheme="minorEastAsia" w:hAnsiTheme="minorEastAsia" w:cstheme="minorEastAsia" w:hint="eastAsia"/>
          <w:color w:val="000000"/>
        </w:rPr>
      </w:pPr>
      <w:r>
        <w:rPr>
          <w:rFonts w:asciiTheme="minorEastAsia" w:hAnsiTheme="minorEastAsia" w:cstheme="minorEastAsia" w:hint="eastAsia"/>
          <w:color w:val="000000"/>
        </w:rPr>
        <w:t>3.实验室仪器设备档案：实验室仪器设备的申请、论证、购置材料，固定资产的验收、录入、清查、变动、处置、借用等材料，仪器设备的技术资料及运维情况，低值耐用品日常管理材料，低值易耗品日常出入库记录等材料。</w:t>
      </w:r>
    </w:p>
    <w:p w14:paraId="1AFD928D" w14:textId="77777777" w:rsidR="00301F2E" w:rsidRDefault="00000000">
      <w:pPr>
        <w:pStyle w:val="a5"/>
        <w:widowControl/>
        <w:spacing w:beforeAutospacing="0" w:afterAutospacing="0" w:line="360" w:lineRule="auto"/>
        <w:ind w:firstLine="645"/>
        <w:rPr>
          <w:rFonts w:asciiTheme="minorEastAsia" w:hAnsiTheme="minorEastAsia" w:cstheme="minorEastAsia" w:hint="eastAsia"/>
          <w:color w:val="000000"/>
        </w:rPr>
      </w:pPr>
      <w:r>
        <w:rPr>
          <w:rFonts w:asciiTheme="minorEastAsia" w:hAnsiTheme="minorEastAsia" w:cstheme="minorEastAsia" w:hint="eastAsia"/>
          <w:color w:val="000000"/>
        </w:rPr>
        <w:t>4.实验室其它档案：实验室各类管理制度、实验室专职人员信息、实验室工作计划与工作总结、实验室每年上报的各类统计报表等材料。</w:t>
      </w:r>
    </w:p>
    <w:p w14:paraId="0CEBDCFA" w14:textId="77777777" w:rsidR="00301F2E" w:rsidRDefault="00000000">
      <w:pPr>
        <w:pStyle w:val="a5"/>
        <w:widowControl/>
        <w:spacing w:beforeAutospacing="0" w:afterAutospacing="0" w:line="360" w:lineRule="auto"/>
        <w:ind w:firstLine="645"/>
        <w:rPr>
          <w:rFonts w:asciiTheme="minorEastAsia" w:hAnsiTheme="minorEastAsia" w:cstheme="minorEastAsia" w:hint="eastAsia"/>
          <w:color w:val="000000"/>
        </w:rPr>
      </w:pPr>
      <w:r>
        <w:rPr>
          <w:rFonts w:asciiTheme="minorEastAsia" w:hAnsiTheme="minorEastAsia" w:cstheme="minorEastAsia" w:hint="eastAsia"/>
          <w:color w:val="000000"/>
        </w:rPr>
        <w:t>二、实验室工作档案管理</w:t>
      </w:r>
    </w:p>
    <w:p w14:paraId="4F892DAC" w14:textId="77777777" w:rsidR="00301F2E" w:rsidRDefault="00000000">
      <w:pPr>
        <w:pStyle w:val="a5"/>
        <w:widowControl/>
        <w:spacing w:beforeAutospacing="0" w:afterAutospacing="0" w:line="360" w:lineRule="auto"/>
        <w:ind w:firstLine="645"/>
        <w:rPr>
          <w:rFonts w:asciiTheme="minorEastAsia" w:hAnsiTheme="minorEastAsia" w:cstheme="minorEastAsia" w:hint="eastAsia"/>
          <w:color w:val="000000"/>
        </w:rPr>
      </w:pPr>
      <w:r>
        <w:rPr>
          <w:rFonts w:asciiTheme="minorEastAsia" w:hAnsiTheme="minorEastAsia" w:cstheme="minorEastAsia" w:hint="eastAsia"/>
          <w:color w:val="000000"/>
        </w:rPr>
        <w:t>1.本制度适用计算机实验教学中心各实验室。</w:t>
      </w:r>
    </w:p>
    <w:p w14:paraId="5CAA0AEE" w14:textId="77777777" w:rsidR="00301F2E" w:rsidRDefault="00000000">
      <w:pPr>
        <w:pStyle w:val="a5"/>
        <w:widowControl/>
        <w:spacing w:beforeAutospacing="0" w:afterAutospacing="0" w:line="360" w:lineRule="auto"/>
        <w:ind w:firstLine="645"/>
        <w:rPr>
          <w:rFonts w:asciiTheme="minorEastAsia" w:hAnsiTheme="minorEastAsia" w:cstheme="minorEastAsia" w:hint="eastAsia"/>
          <w:color w:val="000000"/>
        </w:rPr>
      </w:pPr>
      <w:r>
        <w:rPr>
          <w:rFonts w:asciiTheme="minorEastAsia" w:hAnsiTheme="minorEastAsia" w:cstheme="minorEastAsia" w:hint="eastAsia"/>
          <w:color w:val="000000"/>
        </w:rPr>
        <w:t>2.档案管理应在学校及学院综合指导下进行，专人（或兼职）负责收集、整理、汇编、存档。</w:t>
      </w:r>
    </w:p>
    <w:p w14:paraId="02723870" w14:textId="77777777" w:rsidR="00301F2E" w:rsidRDefault="00000000">
      <w:pPr>
        <w:pStyle w:val="a5"/>
        <w:widowControl/>
        <w:spacing w:beforeAutospacing="0" w:afterAutospacing="0" w:line="360" w:lineRule="auto"/>
        <w:ind w:firstLine="645"/>
        <w:rPr>
          <w:rFonts w:asciiTheme="minorEastAsia" w:hAnsiTheme="minorEastAsia" w:cstheme="minorEastAsia" w:hint="eastAsia"/>
          <w:color w:val="000000"/>
        </w:rPr>
      </w:pPr>
      <w:r>
        <w:rPr>
          <w:rFonts w:asciiTheme="minorEastAsia" w:hAnsiTheme="minorEastAsia" w:cstheme="minorEastAsia" w:hint="eastAsia"/>
          <w:color w:val="000000"/>
        </w:rPr>
        <w:t>3.实验室工作档案，从实验室建立之日起，开始建档，并逐年积累完善，严加保管。</w:t>
      </w:r>
    </w:p>
    <w:p w14:paraId="72EBCA58" w14:textId="77777777" w:rsidR="00301F2E" w:rsidRDefault="00000000">
      <w:pPr>
        <w:pStyle w:val="a5"/>
        <w:widowControl/>
        <w:spacing w:beforeAutospacing="0" w:afterAutospacing="0" w:line="360" w:lineRule="auto"/>
        <w:ind w:firstLine="645"/>
        <w:rPr>
          <w:rFonts w:asciiTheme="minorEastAsia" w:hAnsiTheme="minorEastAsia" w:cstheme="minorEastAsia" w:hint="eastAsia"/>
          <w:color w:val="000000"/>
        </w:rPr>
      </w:pPr>
      <w:r>
        <w:rPr>
          <w:rFonts w:asciiTheme="minorEastAsia" w:hAnsiTheme="minorEastAsia" w:cstheme="minorEastAsia" w:hint="eastAsia"/>
          <w:color w:val="000000"/>
        </w:rPr>
        <w:t>4.根据实验室工作档案的内容进行统计整理、编目、立卷，定期归档。</w:t>
      </w:r>
    </w:p>
    <w:p w14:paraId="5ABE91DF" w14:textId="77777777" w:rsidR="00301F2E" w:rsidRDefault="00000000">
      <w:pPr>
        <w:pStyle w:val="a5"/>
        <w:widowControl/>
        <w:spacing w:beforeAutospacing="0" w:afterAutospacing="0" w:line="360" w:lineRule="auto"/>
        <w:ind w:firstLine="645"/>
        <w:rPr>
          <w:rFonts w:asciiTheme="minorEastAsia" w:hAnsiTheme="minorEastAsia" w:cstheme="minorEastAsia" w:hint="eastAsia"/>
        </w:rPr>
      </w:pPr>
      <w:r>
        <w:rPr>
          <w:rFonts w:asciiTheme="minorEastAsia" w:hAnsiTheme="minorEastAsia" w:cstheme="minorEastAsia" w:hint="eastAsia"/>
          <w:color w:val="000000"/>
        </w:rPr>
        <w:t>5.严格实验室档案借阅手续，实验室主任及具体管理人员工作变动时，必须及时办理移交手续。</w:t>
      </w:r>
    </w:p>
    <w:sectPr w:rsidR="00301F2E">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008F6" w14:textId="77777777" w:rsidR="008D4653" w:rsidRDefault="008D4653">
      <w:r>
        <w:separator/>
      </w:r>
    </w:p>
  </w:endnote>
  <w:endnote w:type="continuationSeparator" w:id="0">
    <w:p w14:paraId="48016E04" w14:textId="77777777" w:rsidR="008D4653" w:rsidRDefault="008D4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A94F8" w14:textId="77777777" w:rsidR="00301F2E" w:rsidRDefault="00000000">
    <w:pPr>
      <w:pStyle w:val="a3"/>
    </w:pPr>
    <w:r>
      <w:rPr>
        <w:noProof/>
      </w:rPr>
      <mc:AlternateContent>
        <mc:Choice Requires="wps">
          <w:drawing>
            <wp:anchor distT="0" distB="0" distL="114300" distR="114300" simplePos="0" relativeHeight="251659264" behindDoc="0" locked="0" layoutInCell="1" allowOverlap="1" wp14:anchorId="454BD445" wp14:editId="091B350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F39B1" w14:textId="77777777" w:rsidR="00301F2E" w:rsidRDefault="00000000">
                          <w:pPr>
                            <w:pStyle w:val="a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4BD445"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3CF39B1" w14:textId="77777777" w:rsidR="00301F2E" w:rsidRDefault="00000000">
                    <w:pPr>
                      <w:pStyle w:val="a3"/>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78A81" w14:textId="77777777" w:rsidR="008D4653" w:rsidRDefault="008D4653">
      <w:r>
        <w:separator/>
      </w:r>
    </w:p>
  </w:footnote>
  <w:footnote w:type="continuationSeparator" w:id="0">
    <w:p w14:paraId="312747CF" w14:textId="77777777" w:rsidR="008D4653" w:rsidRDefault="008D46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2654"/>
    <w:multiLevelType w:val="hybridMultilevel"/>
    <w:tmpl w:val="15CA4C8C"/>
    <w:lvl w:ilvl="0" w:tplc="523E7CE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0A049C5"/>
    <w:multiLevelType w:val="hybridMultilevel"/>
    <w:tmpl w:val="FAB81BCA"/>
    <w:lvl w:ilvl="0" w:tplc="FB126BD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6067878"/>
    <w:multiLevelType w:val="hybridMultilevel"/>
    <w:tmpl w:val="A3080684"/>
    <w:lvl w:ilvl="0" w:tplc="B44C4036">
      <w:start w:val="9"/>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2103139"/>
    <w:multiLevelType w:val="hybridMultilevel"/>
    <w:tmpl w:val="4D147B3E"/>
    <w:lvl w:ilvl="0" w:tplc="2AA8CAF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270700829">
    <w:abstractNumId w:val="0"/>
  </w:num>
  <w:num w:numId="2" w16cid:durableId="1047602540">
    <w:abstractNumId w:val="2"/>
  </w:num>
  <w:num w:numId="3" w16cid:durableId="70392533">
    <w:abstractNumId w:val="3"/>
  </w:num>
  <w:num w:numId="4" w16cid:durableId="886139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ExMTgyMGYzMjVjNmE3NGQ3ZGZmOTY3ZGNlMDc3M2MifQ=="/>
  </w:docVars>
  <w:rsids>
    <w:rsidRoot w:val="2E46335B"/>
    <w:rsid w:val="0006122D"/>
    <w:rsid w:val="0021359E"/>
    <w:rsid w:val="003011D5"/>
    <w:rsid w:val="00301F2E"/>
    <w:rsid w:val="004D4BB7"/>
    <w:rsid w:val="00553A2E"/>
    <w:rsid w:val="006B77F4"/>
    <w:rsid w:val="00850F2A"/>
    <w:rsid w:val="008D4653"/>
    <w:rsid w:val="00975A39"/>
    <w:rsid w:val="00B047EA"/>
    <w:rsid w:val="00DC54C4"/>
    <w:rsid w:val="00E024C5"/>
    <w:rsid w:val="00EC30F5"/>
    <w:rsid w:val="00F37A00"/>
    <w:rsid w:val="016D3AE7"/>
    <w:rsid w:val="03DA5C4B"/>
    <w:rsid w:val="0D6034D3"/>
    <w:rsid w:val="2E46335B"/>
    <w:rsid w:val="38B518E7"/>
    <w:rsid w:val="42227744"/>
    <w:rsid w:val="53840FA1"/>
    <w:rsid w:val="62A46B26"/>
    <w:rsid w:val="698A2A90"/>
    <w:rsid w:val="6BF53650"/>
    <w:rsid w:val="6E9C11F7"/>
    <w:rsid w:val="6F0C2460"/>
    <w:rsid w:val="71554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C1F5D"/>
  <w15:docId w15:val="{B3778D03-E94A-46DF-AC40-DCFD86CE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qFormat/>
    <w:rPr>
      <w:color w:val="0000FF"/>
      <w:u w:val="single"/>
    </w:rPr>
  </w:style>
  <w:style w:type="paragraph" w:styleId="a8">
    <w:name w:val="List Paragraph"/>
    <w:basedOn w:val="a"/>
    <w:uiPriority w:val="34"/>
    <w:qFormat/>
    <w:rsid w:val="00553A2E"/>
    <w:pPr>
      <w:ind w:left="720"/>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idian.hebau.edu.cn/admin/Article/KS.Article.asp?Page=1&amp;Action=Edit&amp;ChannelID=1&amp;ID=10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idian.hebau.edu.cn/admin/Article/KS.Article.asp?Page=1&amp;Action=Edit&amp;ChannelID=1&amp;ID=104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29</Pages>
  <Words>2477</Words>
  <Characters>14122</Characters>
  <Application>Microsoft Office Word</Application>
  <DocSecurity>0</DocSecurity>
  <Lines>117</Lines>
  <Paragraphs>33</Paragraphs>
  <ScaleCrop>false</ScaleCrop>
  <Company/>
  <LinksUpToDate>false</LinksUpToDate>
  <CharactersWithSpaces>16566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刘治基</dc:creator>
  <cp:lastModifiedBy>丁老师</cp:lastModifiedBy>
  <cp:revision>4</cp:revision>
  <dcterms:created xsi:type="dcterms:W3CDTF">2025-03-31T12:51:00Z</dcterms:created>
  <dcterms:modified xsi:type="dcterms:W3CDTF">2025-03-31T13:39:00Z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6B2D40ED170C45C08A23B7BE07D091DF</vt:lpwstr>
  </property>
  <property fmtid="{D5CDD505-2E9C-101B-9397-08002B2CF9AE}" pid="4" name="KSOTemplateDocerSaveRecord">
    <vt:lpwstr>eyJoZGlkIjoiYTExMTgyMGYzMjVjNmE3NGQ3ZGZmOTY3ZGNlMDc3M2MiLCJ1c2VySWQiOiIxNjgzNjc0MDAwIn0=</vt:lpwstr>
  </property>
</Properties>
</file>